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065C74E8"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C30FEE">
        <w:rPr>
          <w:rFonts w:cs="Arial"/>
          <w:bCs/>
          <w:sz w:val="22"/>
          <w:szCs w:val="22"/>
        </w:rPr>
        <w:t>3</w:t>
      </w:r>
      <w:r w:rsidR="009740B6">
        <w:rPr>
          <w:rFonts w:cs="Arial"/>
          <w:bCs/>
          <w:sz w:val="22"/>
          <w:szCs w:val="22"/>
        </w:rPr>
        <w:t>-e</w:t>
      </w:r>
      <w:r>
        <w:rPr>
          <w:rFonts w:cs="Arial"/>
          <w:bCs/>
          <w:sz w:val="22"/>
        </w:rPr>
        <w:tab/>
      </w:r>
      <w:r>
        <w:rPr>
          <w:rFonts w:cs="Arial"/>
          <w:bCs/>
          <w:sz w:val="22"/>
        </w:rPr>
        <w:tab/>
      </w:r>
      <w:bookmarkStart w:id="0" w:name="_GoBack"/>
      <w:r w:rsidR="006D5815" w:rsidRPr="006D5815">
        <w:rPr>
          <w:rFonts w:cs="Arial"/>
          <w:bCs/>
          <w:sz w:val="22"/>
        </w:rPr>
        <w:t>R1-2008677</w:t>
      </w:r>
      <w:bookmarkEnd w:id="0"/>
    </w:p>
    <w:p w14:paraId="24151F8B" w14:textId="7E81EB74" w:rsidR="00EA5A61" w:rsidRPr="00AC6C35" w:rsidRDefault="00C30FEE" w:rsidP="00AC6C35">
      <w:pPr>
        <w:pStyle w:val="aa"/>
        <w:rPr>
          <w:rFonts w:cs="Arial"/>
          <w:bCs/>
          <w:sz w:val="22"/>
          <w:lang w:val="en-GB"/>
        </w:rPr>
      </w:pPr>
      <w:r w:rsidRPr="00C30FEE">
        <w:rPr>
          <w:rFonts w:cs="Arial"/>
          <w:bCs/>
          <w:sz w:val="22"/>
          <w:lang w:val="en-GB"/>
        </w:rPr>
        <w:t>e-Meeting, October 26th – November 13th, 2020</w:t>
      </w:r>
    </w:p>
    <w:p w14:paraId="0574CB38" w14:textId="77777777" w:rsidR="00AC6C35" w:rsidRPr="0016564E" w:rsidRDefault="00AC6C35" w:rsidP="0028129E">
      <w:pPr>
        <w:pStyle w:val="aa"/>
        <w:tabs>
          <w:tab w:val="clear" w:pos="4536"/>
          <w:tab w:val="left" w:pos="1800"/>
        </w:tabs>
        <w:rPr>
          <w:rFonts w:eastAsia="宋体" w:cs="Arial"/>
          <w:sz w:val="22"/>
          <w:szCs w:val="22"/>
          <w:lang w:val="en-GB" w:eastAsia="zh-CN"/>
        </w:rPr>
      </w:pPr>
    </w:p>
    <w:p w14:paraId="5967EA11"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11EBCCB8"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707AB" w:rsidRPr="00F707AB">
        <w:rPr>
          <w:rFonts w:eastAsia="等线" w:cs="Arial"/>
          <w:sz w:val="22"/>
          <w:szCs w:val="22"/>
        </w:rPr>
        <w:t>Remaining issues for Rel-16 UE power saving</w:t>
      </w:r>
    </w:p>
    <w:p w14:paraId="3A196801" w14:textId="24BCC0F3"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7.2.</w:t>
      </w:r>
      <w:r w:rsidR="009A2071">
        <w:rPr>
          <w:rFonts w:eastAsia="宋体" w:cs="Arial"/>
          <w:sz w:val="22"/>
          <w:szCs w:val="22"/>
          <w:lang w:eastAsia="zh-CN"/>
        </w:rPr>
        <w:t>7</w:t>
      </w:r>
    </w:p>
    <w:p w14:paraId="7BB7BE9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77777777" w:rsidR="0011731B" w:rsidRPr="00257DEF" w:rsidRDefault="00257DEF"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previous RAN1 meetings, most of </w:t>
      </w:r>
      <w:r w:rsidR="009D7FC6">
        <w:rPr>
          <w:rFonts w:ascii="Times New Roman" w:eastAsia="宋体" w:hAnsi="Times New Roman"/>
          <w:lang w:val="en-GB" w:eastAsia="zh-CN"/>
        </w:rPr>
        <w:t>power saving PDCCH design work has</w:t>
      </w:r>
      <w:r>
        <w:rPr>
          <w:rFonts w:ascii="Times New Roman" w:eastAsia="宋体" w:hAnsi="Times New Roman"/>
          <w:lang w:val="en-GB" w:eastAsia="zh-CN"/>
        </w:rPr>
        <w:t xml:space="preserve"> been done.</w:t>
      </w:r>
      <w:r w:rsidR="00BC6E11">
        <w:rPr>
          <w:rFonts w:ascii="Times New Roman" w:eastAsia="宋体" w:hAnsi="Times New Roman"/>
          <w:lang w:eastAsia="zh-CN"/>
        </w:rPr>
        <w:t xml:space="preserve"> Still, there are some remaining issues not solved.</w:t>
      </w:r>
      <w:r w:rsidR="0011731B" w:rsidRPr="000419EC">
        <w:rPr>
          <w:rFonts w:ascii="Times New Roman" w:eastAsia="宋体" w:hAnsi="Times New Roman"/>
          <w:lang w:eastAsia="zh-CN"/>
        </w:rPr>
        <w:t xml:space="preserve"> </w:t>
      </w:r>
      <w:r w:rsidR="00BC6E11">
        <w:rPr>
          <w:rFonts w:ascii="Times New Roman" w:eastAsia="宋体" w:hAnsi="Times New Roman"/>
          <w:lang w:eastAsia="zh-CN"/>
        </w:rPr>
        <w:t xml:space="preserve">In this contribution, </w:t>
      </w:r>
      <w:r w:rsidR="0011731B" w:rsidRPr="000419EC">
        <w:rPr>
          <w:rFonts w:ascii="Times New Roman" w:eastAsia="宋体" w:hAnsi="Times New Roman"/>
          <w:lang w:eastAsia="zh-CN"/>
        </w:rPr>
        <w:t xml:space="preserve">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w:t>
      </w:r>
      <w:r w:rsidR="0011731B" w:rsidRPr="000419EC">
        <w:rPr>
          <w:rFonts w:ascii="Times New Roman" w:eastAsia="宋体" w:hAnsi="Times New Roman"/>
          <w:lang w:eastAsia="zh-CN"/>
        </w:rPr>
        <w:t>.</w:t>
      </w:r>
    </w:p>
    <w:p w14:paraId="327B05FB" w14:textId="3D7BE1C4" w:rsidR="00250D7C" w:rsidRDefault="00600301" w:rsidP="00250D7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r>
        <w:rPr>
          <w:rFonts w:cs="Times New Roman"/>
          <w:b w:val="0"/>
          <w:bCs w:val="0"/>
          <w:kern w:val="0"/>
          <w:sz w:val="36"/>
          <w:szCs w:val="20"/>
          <w:lang w:val="fr-FR"/>
        </w:rPr>
        <w:t>TP for minimum time gap</w:t>
      </w:r>
    </w:p>
    <w:p w14:paraId="5490E7E1" w14:textId="086ABB1F" w:rsidR="00600301" w:rsidRPr="00600301" w:rsidRDefault="00600301" w:rsidP="00600301">
      <w:pPr>
        <w:pStyle w:val="a0"/>
        <w:spacing w:beforeLines="50" w:before="120" w:afterLines="50"/>
        <w:rPr>
          <w:rFonts w:ascii="Times New Roman" w:hAnsi="Times New Roman"/>
        </w:rPr>
      </w:pPr>
      <w:r w:rsidRPr="00600301">
        <w:rPr>
          <w:rFonts w:ascii="Times New Roman" w:hAnsi="Times New Roman"/>
        </w:rPr>
        <w:t>I</w:t>
      </w:r>
      <w:r w:rsidRPr="00600301">
        <w:rPr>
          <w:rFonts w:ascii="Times New Roman" w:hAnsi="Times New Roman" w:hint="eastAsia"/>
        </w:rPr>
        <w:t>n</w:t>
      </w:r>
      <w:r w:rsidRPr="00600301">
        <w:rPr>
          <w:rFonts w:ascii="Times New Roman" w:hAnsi="Times New Roman"/>
        </w:rPr>
        <w:t xml:space="preserve"> </w:t>
      </w:r>
      <w:r w:rsidR="00147616">
        <w:rPr>
          <w:rFonts w:ascii="Times New Roman" w:hAnsi="Times New Roman"/>
        </w:rPr>
        <w:fldChar w:fldCharType="begin"/>
      </w:r>
      <w:r w:rsidR="00147616">
        <w:rPr>
          <w:rFonts w:ascii="Times New Roman" w:hAnsi="Times New Roman"/>
        </w:rPr>
        <w:instrText xml:space="preserve"> REF _Ref40002419 \r \h </w:instrText>
      </w:r>
      <w:r w:rsidR="00147616">
        <w:rPr>
          <w:rFonts w:ascii="Times New Roman" w:hAnsi="Times New Roman"/>
        </w:rPr>
      </w:r>
      <w:r w:rsidR="00147616">
        <w:rPr>
          <w:rFonts w:ascii="Times New Roman" w:hAnsi="Times New Roman"/>
        </w:rPr>
        <w:fldChar w:fldCharType="separate"/>
      </w:r>
      <w:r w:rsidR="00147616">
        <w:rPr>
          <w:rFonts w:ascii="Times New Roman" w:hAnsi="Times New Roman"/>
        </w:rPr>
        <w:t>[1]</w:t>
      </w:r>
      <w:r w:rsidR="00147616">
        <w:rPr>
          <w:rFonts w:ascii="Times New Roman" w:hAnsi="Times New Roman"/>
        </w:rPr>
        <w:fldChar w:fldCharType="end"/>
      </w:r>
      <w:r>
        <w:rPr>
          <w:rFonts w:ascii="Times New Roman" w:hAnsi="Times New Roman"/>
        </w:rPr>
        <w:t xml:space="preserve">, </w:t>
      </w:r>
      <w:r w:rsidR="002B12B1">
        <w:rPr>
          <w:rFonts w:ascii="Times New Roman" w:hAnsi="Times New Roman"/>
        </w:rPr>
        <w:t>minimum time gap before DRX on is defined for DCI format 2-6 monitoring occasion determination</w:t>
      </w:r>
      <w:r w:rsidR="001A0192">
        <w:rPr>
          <w:rFonts w:ascii="Times New Roman" w:hAnsi="Times New Roman"/>
        </w:rPr>
        <w:t>, quoted as follows</w:t>
      </w:r>
      <w:r w:rsidR="00536140">
        <w:rPr>
          <w:rFonts w:ascii="Times New Roman" w:hAnsi="Times New Roma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313DA2" w14:paraId="4E80DBC7" w14:textId="77777777" w:rsidTr="002E635C">
        <w:tc>
          <w:tcPr>
            <w:tcW w:w="9173" w:type="dxa"/>
            <w:shd w:val="clear" w:color="auto" w:fill="auto"/>
          </w:tcPr>
          <w:p w14:paraId="3511DA27" w14:textId="3E1A1113" w:rsidR="001A0192" w:rsidRPr="001A0192" w:rsidRDefault="001A0192" w:rsidP="001A0192">
            <w:pPr>
              <w:rPr>
                <w:rFonts w:eastAsiaTheme="minorEastAsia"/>
                <w:lang w:eastAsia="zh-CN"/>
              </w:rPr>
            </w:pPr>
            <w:r>
              <w:rPr>
                <w:rFonts w:eastAsiaTheme="minorEastAsia"/>
                <w:lang w:eastAsia="zh-CN"/>
              </w:rPr>
              <w:t>…</w:t>
            </w:r>
          </w:p>
          <w:p w14:paraId="7D4027E6" w14:textId="4FA2D6A8" w:rsidR="001A0192" w:rsidRPr="001A0192" w:rsidRDefault="001A0192" w:rsidP="001A0192">
            <w:pPr>
              <w:pStyle w:val="a0"/>
              <w:spacing w:beforeLines="50" w:before="120" w:afterLines="50"/>
              <w:rPr>
                <w:rFonts w:ascii="Times New Roman" w:hAnsi="Times New Roman"/>
              </w:rPr>
            </w:pPr>
            <w:r w:rsidRPr="001A0192">
              <w:rPr>
                <w:rFonts w:ascii="Times New Roman" w:hAnsi="Times New Roman"/>
              </w:rPr>
              <w:t>If a UE reports for an active DL BWP a requirement of X slots prior to the beginning of a slot where the UE would start the drx-onDurationTimer, the UE is not required to monitor PDCCH for detection of DCI format 2_6 during the X slots, where X corresponds to the requirement of the SCS of the active DL BWP in Table 10.3-1.</w:t>
            </w:r>
          </w:p>
          <w:p w14:paraId="21479C04" w14:textId="77777777" w:rsidR="001A0192" w:rsidRPr="004A777D" w:rsidRDefault="001A0192" w:rsidP="001A0192">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1A0192" w:rsidRPr="004A777D" w14:paraId="77133107" w14:textId="77777777" w:rsidTr="002E635C">
              <w:trPr>
                <w:jc w:val="center"/>
              </w:trPr>
              <w:tc>
                <w:tcPr>
                  <w:tcW w:w="0" w:type="auto"/>
                  <w:vMerge w:val="restart"/>
                  <w:shd w:val="clear" w:color="auto" w:fill="E0E0E0"/>
                  <w:vAlign w:val="center"/>
                </w:tcPr>
                <w:p w14:paraId="533909DD" w14:textId="77777777" w:rsidR="001A0192" w:rsidRPr="004A777D" w:rsidRDefault="001A0192" w:rsidP="001A0192">
                  <w:pPr>
                    <w:pStyle w:val="TAH"/>
                    <w:rPr>
                      <w:szCs w:val="18"/>
                    </w:rPr>
                  </w:pPr>
                  <w:r w:rsidRPr="004A777D">
                    <w:rPr>
                      <w:szCs w:val="18"/>
                    </w:rPr>
                    <w:t>SCS (kHz)</w:t>
                  </w:r>
                </w:p>
              </w:tc>
              <w:tc>
                <w:tcPr>
                  <w:tcW w:w="0" w:type="auto"/>
                  <w:gridSpan w:val="2"/>
                  <w:shd w:val="clear" w:color="auto" w:fill="E0E0E0"/>
                  <w:vAlign w:val="center"/>
                </w:tcPr>
                <w:p w14:paraId="4E3C36E8" w14:textId="77777777" w:rsidR="001A0192" w:rsidRPr="004A777D" w:rsidRDefault="001A0192" w:rsidP="001A0192">
                  <w:pPr>
                    <w:pStyle w:val="TAH"/>
                    <w:rPr>
                      <w:szCs w:val="18"/>
                    </w:rPr>
                  </w:pPr>
                  <w:r w:rsidRPr="004A777D">
                    <w:t xml:space="preserve">Minimum Time Gap X (slots) </w:t>
                  </w:r>
                </w:p>
              </w:tc>
            </w:tr>
            <w:tr w:rsidR="001A0192" w:rsidRPr="004A777D" w14:paraId="17292E2E" w14:textId="77777777" w:rsidTr="002E635C">
              <w:trPr>
                <w:jc w:val="center"/>
              </w:trPr>
              <w:tc>
                <w:tcPr>
                  <w:tcW w:w="0" w:type="auto"/>
                  <w:vMerge/>
                  <w:shd w:val="clear" w:color="auto" w:fill="E0E0E0"/>
                  <w:vAlign w:val="center"/>
                </w:tcPr>
                <w:p w14:paraId="364CD613" w14:textId="77777777" w:rsidR="001A0192" w:rsidRPr="004A777D" w:rsidRDefault="001A0192" w:rsidP="001A0192">
                  <w:pPr>
                    <w:pStyle w:val="TAH"/>
                    <w:rPr>
                      <w:szCs w:val="18"/>
                    </w:rPr>
                  </w:pPr>
                </w:p>
              </w:tc>
              <w:tc>
                <w:tcPr>
                  <w:tcW w:w="0" w:type="auto"/>
                  <w:shd w:val="clear" w:color="auto" w:fill="E0E0E0"/>
                  <w:vAlign w:val="center"/>
                </w:tcPr>
                <w:p w14:paraId="3CBD6C8C" w14:textId="77777777" w:rsidR="001A0192" w:rsidRPr="004A777D" w:rsidRDefault="001A0192" w:rsidP="001A0192">
                  <w:pPr>
                    <w:pStyle w:val="TAH"/>
                  </w:pPr>
                  <w:r w:rsidRPr="004A777D">
                    <w:t>Value 1</w:t>
                  </w:r>
                </w:p>
              </w:tc>
              <w:tc>
                <w:tcPr>
                  <w:tcW w:w="0" w:type="auto"/>
                  <w:shd w:val="clear" w:color="auto" w:fill="E0E0E0"/>
                  <w:vAlign w:val="center"/>
                </w:tcPr>
                <w:p w14:paraId="49FA01F0" w14:textId="77777777" w:rsidR="001A0192" w:rsidRPr="004A777D" w:rsidRDefault="001A0192" w:rsidP="001A0192">
                  <w:pPr>
                    <w:pStyle w:val="TAH"/>
                  </w:pPr>
                  <w:r w:rsidRPr="004A777D">
                    <w:t>Value 2</w:t>
                  </w:r>
                </w:p>
              </w:tc>
            </w:tr>
            <w:tr w:rsidR="001A0192" w:rsidRPr="004A777D" w14:paraId="14196227" w14:textId="77777777" w:rsidTr="002E635C">
              <w:trPr>
                <w:trHeight w:hRule="exact" w:val="227"/>
                <w:jc w:val="center"/>
              </w:trPr>
              <w:tc>
                <w:tcPr>
                  <w:tcW w:w="0" w:type="auto"/>
                  <w:vAlign w:val="center"/>
                </w:tcPr>
                <w:p w14:paraId="21DD53F5" w14:textId="77777777" w:rsidR="001A0192" w:rsidRPr="004A777D" w:rsidRDefault="001A0192" w:rsidP="001A0192">
                  <w:pPr>
                    <w:pStyle w:val="TAC"/>
                  </w:pPr>
                  <w:r w:rsidRPr="004A777D">
                    <w:t>15</w:t>
                  </w:r>
                </w:p>
              </w:tc>
              <w:tc>
                <w:tcPr>
                  <w:tcW w:w="0" w:type="auto"/>
                  <w:vAlign w:val="center"/>
                </w:tcPr>
                <w:p w14:paraId="42EAAF27" w14:textId="77777777" w:rsidR="001A0192" w:rsidRPr="004A777D" w:rsidRDefault="001A0192" w:rsidP="001A0192">
                  <w:pPr>
                    <w:pStyle w:val="TAC"/>
                  </w:pPr>
                  <w:r w:rsidRPr="004A777D">
                    <w:t>1</w:t>
                  </w:r>
                </w:p>
              </w:tc>
              <w:tc>
                <w:tcPr>
                  <w:tcW w:w="0" w:type="auto"/>
                  <w:vAlign w:val="center"/>
                </w:tcPr>
                <w:p w14:paraId="404E3A25" w14:textId="77777777" w:rsidR="001A0192" w:rsidRPr="004A777D" w:rsidRDefault="001A0192" w:rsidP="001A0192">
                  <w:pPr>
                    <w:pStyle w:val="TAC"/>
                  </w:pPr>
                  <w:r w:rsidRPr="004A777D">
                    <w:t>3</w:t>
                  </w:r>
                </w:p>
              </w:tc>
            </w:tr>
            <w:tr w:rsidR="001A0192" w:rsidRPr="004A777D" w14:paraId="47EF6A6C" w14:textId="77777777" w:rsidTr="002E635C">
              <w:trPr>
                <w:trHeight w:hRule="exact" w:val="227"/>
                <w:jc w:val="center"/>
              </w:trPr>
              <w:tc>
                <w:tcPr>
                  <w:tcW w:w="0" w:type="auto"/>
                  <w:vAlign w:val="center"/>
                </w:tcPr>
                <w:p w14:paraId="2CD73B4D" w14:textId="77777777" w:rsidR="001A0192" w:rsidRPr="004A777D" w:rsidRDefault="001A0192" w:rsidP="001A0192">
                  <w:pPr>
                    <w:pStyle w:val="TAC"/>
                  </w:pPr>
                  <w:r w:rsidRPr="004A777D">
                    <w:t>30</w:t>
                  </w:r>
                </w:p>
              </w:tc>
              <w:tc>
                <w:tcPr>
                  <w:tcW w:w="0" w:type="auto"/>
                  <w:vAlign w:val="center"/>
                </w:tcPr>
                <w:p w14:paraId="580AB73D" w14:textId="77777777" w:rsidR="001A0192" w:rsidRPr="004A777D" w:rsidRDefault="001A0192" w:rsidP="001A0192">
                  <w:pPr>
                    <w:pStyle w:val="TAC"/>
                  </w:pPr>
                  <w:r w:rsidRPr="004A777D">
                    <w:t>1</w:t>
                  </w:r>
                </w:p>
              </w:tc>
              <w:tc>
                <w:tcPr>
                  <w:tcW w:w="0" w:type="auto"/>
                  <w:vAlign w:val="center"/>
                </w:tcPr>
                <w:p w14:paraId="2E2476D4" w14:textId="77777777" w:rsidR="001A0192" w:rsidRPr="004A777D" w:rsidRDefault="001A0192" w:rsidP="001A0192">
                  <w:pPr>
                    <w:pStyle w:val="TAC"/>
                  </w:pPr>
                  <w:r w:rsidRPr="004A777D">
                    <w:t>6</w:t>
                  </w:r>
                </w:p>
              </w:tc>
            </w:tr>
            <w:tr w:rsidR="001A0192" w:rsidRPr="004A777D" w14:paraId="686665B7" w14:textId="77777777" w:rsidTr="002E635C">
              <w:trPr>
                <w:trHeight w:hRule="exact" w:val="227"/>
                <w:jc w:val="center"/>
              </w:trPr>
              <w:tc>
                <w:tcPr>
                  <w:tcW w:w="0" w:type="auto"/>
                  <w:vAlign w:val="center"/>
                </w:tcPr>
                <w:p w14:paraId="46D28F0B" w14:textId="77777777" w:rsidR="001A0192" w:rsidRPr="004A777D" w:rsidRDefault="001A0192" w:rsidP="001A0192">
                  <w:pPr>
                    <w:pStyle w:val="TAC"/>
                  </w:pPr>
                  <w:r w:rsidRPr="004A777D">
                    <w:t>60</w:t>
                  </w:r>
                </w:p>
              </w:tc>
              <w:tc>
                <w:tcPr>
                  <w:tcW w:w="0" w:type="auto"/>
                  <w:vAlign w:val="center"/>
                </w:tcPr>
                <w:p w14:paraId="16C682B9" w14:textId="77777777" w:rsidR="001A0192" w:rsidRPr="004A777D" w:rsidRDefault="001A0192" w:rsidP="001A0192">
                  <w:pPr>
                    <w:pStyle w:val="TAC"/>
                  </w:pPr>
                  <w:r w:rsidRPr="004A777D">
                    <w:t>1</w:t>
                  </w:r>
                </w:p>
              </w:tc>
              <w:tc>
                <w:tcPr>
                  <w:tcW w:w="0" w:type="auto"/>
                  <w:vAlign w:val="center"/>
                </w:tcPr>
                <w:p w14:paraId="5891B1FF" w14:textId="77777777" w:rsidR="001A0192" w:rsidRPr="004A777D" w:rsidRDefault="001A0192" w:rsidP="001A0192">
                  <w:pPr>
                    <w:pStyle w:val="TAC"/>
                  </w:pPr>
                  <w:r w:rsidRPr="004A777D">
                    <w:t>12</w:t>
                  </w:r>
                </w:p>
              </w:tc>
            </w:tr>
            <w:tr w:rsidR="001A0192" w:rsidRPr="004A777D" w14:paraId="40DF3FE4" w14:textId="77777777" w:rsidTr="002E635C">
              <w:trPr>
                <w:trHeight w:hRule="exact" w:val="227"/>
                <w:jc w:val="center"/>
              </w:trPr>
              <w:tc>
                <w:tcPr>
                  <w:tcW w:w="0" w:type="auto"/>
                  <w:vAlign w:val="center"/>
                </w:tcPr>
                <w:p w14:paraId="3B5914C4" w14:textId="77777777" w:rsidR="001A0192" w:rsidRPr="004A777D" w:rsidRDefault="001A0192" w:rsidP="001A0192">
                  <w:pPr>
                    <w:pStyle w:val="TAC"/>
                  </w:pPr>
                  <w:r w:rsidRPr="004A777D">
                    <w:t>120</w:t>
                  </w:r>
                </w:p>
              </w:tc>
              <w:tc>
                <w:tcPr>
                  <w:tcW w:w="0" w:type="auto"/>
                  <w:vAlign w:val="center"/>
                </w:tcPr>
                <w:p w14:paraId="637E83A2" w14:textId="77777777" w:rsidR="001A0192" w:rsidRPr="004A777D" w:rsidRDefault="001A0192" w:rsidP="001A0192">
                  <w:pPr>
                    <w:pStyle w:val="TAC"/>
                  </w:pPr>
                  <w:r w:rsidRPr="004A777D">
                    <w:t>2</w:t>
                  </w:r>
                </w:p>
              </w:tc>
              <w:tc>
                <w:tcPr>
                  <w:tcW w:w="0" w:type="auto"/>
                  <w:vAlign w:val="center"/>
                </w:tcPr>
                <w:p w14:paraId="078CD54B" w14:textId="77777777" w:rsidR="001A0192" w:rsidRPr="004A777D" w:rsidRDefault="001A0192" w:rsidP="001A0192">
                  <w:pPr>
                    <w:pStyle w:val="TAC"/>
                  </w:pPr>
                  <w:r w:rsidRPr="004A777D">
                    <w:t>24</w:t>
                  </w:r>
                </w:p>
              </w:tc>
            </w:tr>
          </w:tbl>
          <w:p w14:paraId="7E0CDCD5" w14:textId="51BA5591" w:rsidR="00313DA2" w:rsidRPr="001A0192" w:rsidRDefault="001A0192" w:rsidP="001A0192">
            <w:pPr>
              <w:pStyle w:val="af6"/>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eastAsia="zh-CN"/>
              </w:rPr>
              <w:t>…</w:t>
            </w:r>
          </w:p>
        </w:tc>
      </w:tr>
    </w:tbl>
    <w:p w14:paraId="11BAF023" w14:textId="77777777" w:rsidR="007832BD" w:rsidRDefault="00536140" w:rsidP="00313DA2">
      <w:pPr>
        <w:pStyle w:val="a0"/>
        <w:spacing w:beforeLines="50" w:before="120" w:afterLines="50"/>
        <w:rPr>
          <w:rFonts w:ascii="Times New Roman" w:eastAsia="宋体" w:hAnsi="Times New Roman"/>
          <w:lang w:eastAsia="zh-CN"/>
        </w:rPr>
      </w:pPr>
      <w:r>
        <w:rPr>
          <w:rFonts w:ascii="Times New Roman" w:eastAsia="宋体" w:hAnsi="Times New Roman"/>
          <w:lang w:eastAsia="zh-CN"/>
        </w:rPr>
        <w:t xml:space="preserve">The X value is determined based on SCS of the active DL BWP. However, </w:t>
      </w:r>
    </w:p>
    <w:p w14:paraId="1BCE88B4" w14:textId="3366BEE3" w:rsidR="007832BD" w:rsidRDefault="007832BD" w:rsidP="007832BD">
      <w:pPr>
        <w:pStyle w:val="a0"/>
        <w:numPr>
          <w:ilvl w:val="0"/>
          <w:numId w:val="44"/>
        </w:numPr>
        <w:spacing w:beforeLines="50" w:before="120" w:afterLines="50"/>
        <w:rPr>
          <w:rFonts w:ascii="Times New Roman" w:eastAsia="宋体" w:hAnsi="Times New Roman"/>
          <w:lang w:eastAsia="zh-CN"/>
        </w:rPr>
      </w:pPr>
      <w:r>
        <w:rPr>
          <w:rFonts w:ascii="Times New Roman" w:eastAsia="宋体" w:hAnsi="Times New Roman"/>
          <w:lang w:eastAsia="zh-CN"/>
        </w:rPr>
        <w:t>A</w:t>
      </w:r>
      <w:r w:rsidR="00536140">
        <w:rPr>
          <w:rFonts w:ascii="Times New Roman" w:eastAsia="宋体" w:hAnsi="Times New Roman"/>
          <w:lang w:eastAsia="zh-CN"/>
        </w:rPr>
        <w:t xml:space="preserve"> UE may have </w:t>
      </w:r>
      <w:r w:rsidR="00057B3E">
        <w:rPr>
          <w:rFonts w:ascii="Times New Roman" w:eastAsia="宋体" w:hAnsi="Times New Roman"/>
          <w:lang w:eastAsia="zh-CN"/>
        </w:rPr>
        <w:t>multiple serving cells when working in CA mode</w:t>
      </w:r>
      <w:r w:rsidR="00536140">
        <w:rPr>
          <w:rFonts w:ascii="Times New Roman" w:eastAsia="宋体" w:hAnsi="Times New Roman"/>
          <w:lang w:eastAsia="zh-CN"/>
        </w:rPr>
        <w:t xml:space="preserve"> with independent numerology.</w:t>
      </w:r>
    </w:p>
    <w:p w14:paraId="665CB589" w14:textId="77777777" w:rsidR="007832BD" w:rsidRDefault="007832BD" w:rsidP="007832BD">
      <w:pPr>
        <w:pStyle w:val="a0"/>
        <w:numPr>
          <w:ilvl w:val="0"/>
          <w:numId w:val="44"/>
        </w:numPr>
        <w:spacing w:beforeLines="50" w:before="120" w:afterLines="50"/>
        <w:rPr>
          <w:rFonts w:ascii="Times New Roman" w:eastAsia="宋体" w:hAnsi="Times New Roman"/>
          <w:lang w:eastAsia="zh-CN"/>
        </w:rPr>
      </w:pPr>
      <w:r>
        <w:rPr>
          <w:rFonts w:ascii="Times New Roman" w:eastAsia="宋体" w:hAnsi="Times New Roman"/>
          <w:lang w:eastAsia="zh-CN"/>
        </w:rPr>
        <w:t>A UE may be configured multiple BWPs for a cell, and the</w:t>
      </w:r>
      <w:r w:rsidRPr="007832BD">
        <w:rPr>
          <w:rFonts w:ascii="Times New Roman" w:eastAsia="宋体" w:hAnsi="Times New Roman"/>
          <w:lang w:eastAsia="zh-CN"/>
        </w:rPr>
        <w:t xml:space="preserve"> </w:t>
      </w:r>
      <w:r>
        <w:rPr>
          <w:rFonts w:ascii="Times New Roman" w:eastAsia="宋体" w:hAnsi="Times New Roman"/>
          <w:lang w:eastAsia="zh-CN"/>
        </w:rPr>
        <w:t>numerology of active BWP may be changed after BWP changes.</w:t>
      </w:r>
    </w:p>
    <w:p w14:paraId="43A47090" w14:textId="6FE9140B" w:rsidR="00342667" w:rsidRDefault="00886166" w:rsidP="00313DA2">
      <w:pPr>
        <w:pStyle w:val="a0"/>
        <w:spacing w:beforeLines="50" w:before="120" w:afterLines="50"/>
        <w:rPr>
          <w:rFonts w:ascii="Times New Roman" w:eastAsia="宋体" w:hAnsi="Times New Roman"/>
          <w:lang w:eastAsia="zh-CN"/>
        </w:rPr>
      </w:pPr>
      <w:r>
        <w:rPr>
          <w:rFonts w:ascii="Times New Roman" w:eastAsia="宋体" w:hAnsi="Times New Roman"/>
          <w:lang w:eastAsia="zh-CN"/>
        </w:rPr>
        <w:t xml:space="preserve">Therefore, if the minimum time gap is only based on the SCS of the carrier for WUS transmission, it might be restrictive for another cell to prepare and start wake-up. </w:t>
      </w:r>
    </w:p>
    <w:p w14:paraId="4317D787" w14:textId="011F9AA0" w:rsidR="00AE2AFB" w:rsidRDefault="00A21892" w:rsidP="00313DA2">
      <w:pPr>
        <w:pStyle w:val="a0"/>
        <w:spacing w:beforeLines="50" w:before="120" w:afterLines="50"/>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n </w:t>
      </w:r>
      <w:r>
        <w:rPr>
          <w:rFonts w:ascii="Times New Roman" w:eastAsia="宋体" w:hAnsi="Times New Roman"/>
          <w:lang w:eastAsia="zh-CN"/>
        </w:rPr>
        <w:t xml:space="preserve">the other hand, </w:t>
      </w:r>
      <w:r w:rsidRPr="001A0192">
        <w:rPr>
          <w:rFonts w:ascii="Times New Roman" w:hAnsi="Times New Roman"/>
        </w:rPr>
        <w:t>UE is not required to monitor PDCCH for detection of DCI format 2_6 during the X slots</w:t>
      </w:r>
      <w:r>
        <w:rPr>
          <w:rFonts w:ascii="Times New Roman" w:hAnsi="Times New Roman"/>
        </w:rPr>
        <w:t xml:space="preserve"> </w:t>
      </w:r>
      <w:r w:rsidRPr="001A0192">
        <w:rPr>
          <w:rFonts w:ascii="Times New Roman" w:hAnsi="Times New Roman"/>
        </w:rPr>
        <w:t>prior to the beginning of a slot where the UE would start the drx-onDurationTimer</w:t>
      </w:r>
      <w:r>
        <w:rPr>
          <w:rFonts w:ascii="Times New Roman" w:hAnsi="Times New Roman"/>
        </w:rPr>
        <w:t>. However, the BWP switching can change active BWP even in DRX OFF (e.g., by CG retransmission DCI), this will lead to uncertainty of the minimum gap.</w:t>
      </w:r>
    </w:p>
    <w:p w14:paraId="1830A23E" w14:textId="0E019100" w:rsidR="00777648" w:rsidRPr="00886166" w:rsidRDefault="00A21892" w:rsidP="00886166">
      <w:pPr>
        <w:pStyle w:val="a0"/>
        <w:spacing w:beforeLines="50" w:before="120" w:afterLines="50"/>
        <w:rPr>
          <w:rFonts w:ascii="Times New Roman" w:eastAsia="宋体" w:hAnsi="Times New Roman"/>
          <w:lang w:eastAsia="zh-CN"/>
        </w:rPr>
      </w:pPr>
      <w:r>
        <w:rPr>
          <w:rFonts w:ascii="Times New Roman" w:eastAsia="宋体" w:hAnsi="Times New Roman"/>
          <w:lang w:eastAsia="zh-CN"/>
        </w:rPr>
        <w:t>Also, a</w:t>
      </w:r>
      <w:r w:rsidR="00886166">
        <w:rPr>
          <w:rFonts w:ascii="Times New Roman" w:eastAsia="宋体" w:hAnsi="Times New Roman"/>
          <w:lang w:eastAsia="zh-CN"/>
        </w:rPr>
        <w:t xml:space="preserve"> couple of related </w:t>
      </w:r>
      <w:r>
        <w:rPr>
          <w:rFonts w:ascii="Times New Roman" w:eastAsia="宋体" w:hAnsi="Times New Roman"/>
          <w:lang w:eastAsia="zh-CN"/>
        </w:rPr>
        <w:t xml:space="preserve">BWP </w:t>
      </w:r>
      <w:r w:rsidR="00886166">
        <w:rPr>
          <w:rFonts w:ascii="Times New Roman" w:eastAsia="宋体" w:hAnsi="Times New Roman"/>
          <w:lang w:eastAsia="zh-CN"/>
        </w:rPr>
        <w:t>switching delay requirements are agreed in the last meeting in RAN4. It is agreed in</w:t>
      </w:r>
      <w:r w:rsidR="00886166" w:rsidRPr="00886166">
        <w:rPr>
          <w:rFonts w:ascii="Times New Roman" w:eastAsia="宋体" w:hAnsi="Times New Roman"/>
          <w:lang w:eastAsia="zh-CN"/>
        </w:rPr>
        <w:t xml:space="preserve"> RA</w:t>
      </w:r>
      <w:r w:rsidR="00886166" w:rsidRPr="002614AF">
        <w:rPr>
          <w:rFonts w:ascii="Times New Roman" w:eastAsia="宋体" w:hAnsi="Times New Roman"/>
          <w:lang w:eastAsia="zh-CN"/>
        </w:rPr>
        <w:t xml:space="preserve">N4 that the </w:t>
      </w:r>
      <w:r w:rsidR="00886166" w:rsidRPr="002614AF">
        <w:rPr>
          <w:rFonts w:ascii="Times New Roman" w:hAnsi="Times New Roman"/>
          <w:szCs w:val="20"/>
          <w:lang w:val="en-GB"/>
        </w:rPr>
        <w:t>T</w:t>
      </w:r>
      <w:r w:rsidR="00886166" w:rsidRPr="002614AF">
        <w:rPr>
          <w:rFonts w:ascii="Times New Roman" w:hAnsi="Times New Roman"/>
          <w:szCs w:val="20"/>
          <w:vertAlign w:val="subscript"/>
          <w:lang w:val="en-GB"/>
        </w:rPr>
        <w:t>BWPswitchDelay</w:t>
      </w:r>
      <w:r w:rsidR="00886166" w:rsidRPr="002614AF">
        <w:rPr>
          <w:rFonts w:ascii="Times New Roman" w:hAnsi="Times New Roman"/>
          <w:szCs w:val="20"/>
          <w:lang w:val="en-GB"/>
        </w:rPr>
        <w:t xml:space="preserve"> shall also be based on the smallest SCS among all SCS values of all involved CCs regardless of SCS changes.</w:t>
      </w:r>
      <w:r w:rsidRPr="002614AF">
        <w:rPr>
          <w:rFonts w:ascii="Times New Roman" w:hAnsi="Times New Roman"/>
          <w:szCs w:val="20"/>
          <w:lang w:val="en-GB"/>
        </w:rPr>
        <w:t xml:space="preserve"> </w:t>
      </w:r>
      <w:r w:rsidR="00886166" w:rsidRPr="002614AF">
        <w:rPr>
          <w:rFonts w:ascii="Times New Roman" w:eastAsia="宋体" w:hAnsi="Times New Roman"/>
          <w:lang w:eastAsia="zh-CN"/>
        </w:rPr>
        <w:t>T</w:t>
      </w:r>
      <w:r w:rsidR="00886166" w:rsidRPr="002614AF">
        <w:rPr>
          <w:rFonts w:ascii="Times New Roman" w:eastAsia="宋体" w:hAnsi="Times New Roman" w:hint="eastAsia"/>
          <w:lang w:eastAsia="zh-CN"/>
        </w:rPr>
        <w:t>herefore,</w:t>
      </w:r>
      <w:r w:rsidR="00886166" w:rsidRPr="002614AF">
        <w:rPr>
          <w:rFonts w:ascii="Times New Roman" w:eastAsia="宋体" w:hAnsi="Times New Roman"/>
          <w:lang w:eastAsia="zh-CN"/>
        </w:rPr>
        <w:t xml:space="preserve"> similar to</w:t>
      </w:r>
      <w:r w:rsidR="00886166" w:rsidRPr="00886166">
        <w:rPr>
          <w:rFonts w:ascii="Times New Roman" w:eastAsia="宋体" w:hAnsi="Times New Roman"/>
          <w:lang w:eastAsia="zh-CN"/>
        </w:rPr>
        <w:t xml:space="preserve"> the </w:t>
      </w:r>
      <w:r w:rsidR="00886166">
        <w:rPr>
          <w:rFonts w:ascii="Times New Roman" w:eastAsia="宋体" w:hAnsi="Times New Roman"/>
          <w:lang w:eastAsia="zh-CN"/>
        </w:rPr>
        <w:t xml:space="preserve">BWP switching delay, we propose that the </w:t>
      </w:r>
      <w:r>
        <w:rPr>
          <w:rFonts w:ascii="Times New Roman" w:eastAsia="宋体" w:hAnsi="Times New Roman"/>
          <w:lang w:eastAsia="zh-CN"/>
        </w:rPr>
        <w:t>WUS minimum gap to be also based on the smallest SCS among all SCS values of all involved CCs regardless of SCS changes.</w:t>
      </w:r>
    </w:p>
    <w:p w14:paraId="53082695" w14:textId="77777777" w:rsidR="00777648" w:rsidRDefault="00777648" w:rsidP="00313DA2">
      <w:pPr>
        <w:pStyle w:val="a0"/>
        <w:spacing w:beforeLines="50" w:before="120" w:afterLines="50"/>
        <w:rPr>
          <w:rFonts w:ascii="Times New Roman" w:eastAsia="宋体" w:hAnsi="Times New Roman"/>
          <w:lang w:eastAsia="zh-CN"/>
        </w:rPr>
      </w:pPr>
    </w:p>
    <w:p w14:paraId="378AC9BF" w14:textId="49E3CBF4" w:rsidR="000D17B5" w:rsidRDefault="00313DA2" w:rsidP="00A21892">
      <w:pPr>
        <w:pStyle w:val="a0"/>
        <w:spacing w:beforeLines="50" w:before="120" w:afterLines="50"/>
        <w:rPr>
          <w:rFonts w:ascii="Times New Roman" w:eastAsiaTheme="minorEastAsia" w:hAnsi="Times New Roman"/>
          <w:b/>
          <w:lang w:eastAsia="zh-CN"/>
        </w:rPr>
      </w:pPr>
      <w:bookmarkStart w:id="5" w:name="PP2"/>
      <w:r w:rsidRPr="00E73DDE">
        <w:rPr>
          <w:rFonts w:ascii="Times New Roman" w:eastAsia="宋体" w:hAnsi="Times New Roman"/>
          <w:b/>
          <w:lang w:eastAsia="zh-CN"/>
        </w:rPr>
        <w:t>Proposal</w:t>
      </w:r>
      <w:r>
        <w:rPr>
          <w:rFonts w:ascii="Times New Roman" w:eastAsia="宋体" w:hAnsi="Times New Roman"/>
          <w:b/>
          <w:lang w:eastAsia="zh-CN"/>
        </w:rPr>
        <w:t xml:space="preserve"> </w:t>
      </w:r>
      <w:r w:rsidR="00A21892">
        <w:rPr>
          <w:rFonts w:ascii="Times New Roman" w:hAnsi="Times New Roman"/>
          <w:b/>
        </w:rPr>
        <w:t>1</w:t>
      </w:r>
      <w:r w:rsidRPr="00E73DDE">
        <w:rPr>
          <w:rFonts w:ascii="Times New Roman" w:eastAsia="宋体" w:hAnsi="Times New Roman"/>
          <w:b/>
          <w:lang w:eastAsia="zh-CN"/>
        </w:rPr>
        <w:t>:</w:t>
      </w:r>
      <w:r w:rsidRPr="00E73DDE">
        <w:rPr>
          <w:rFonts w:ascii="Times New Roman" w:hAnsi="Times New Roman"/>
          <w:b/>
        </w:rPr>
        <w:t xml:space="preserve"> </w:t>
      </w:r>
      <w:r w:rsidR="00E24894">
        <w:rPr>
          <w:rFonts w:ascii="Times New Roman" w:eastAsia="宋体" w:hAnsi="Times New Roman"/>
          <w:b/>
          <w:lang w:val="en-GB" w:eastAsia="zh-CN"/>
        </w:rPr>
        <w:t>Further clarification is need</w:t>
      </w:r>
      <w:r w:rsidR="00067F62">
        <w:rPr>
          <w:rFonts w:ascii="Times New Roman" w:eastAsia="宋体" w:hAnsi="Times New Roman"/>
          <w:b/>
          <w:lang w:val="en-GB" w:eastAsia="zh-CN"/>
        </w:rPr>
        <w:t>ed</w:t>
      </w:r>
      <w:r w:rsidR="00E24894">
        <w:rPr>
          <w:rFonts w:ascii="Times New Roman" w:eastAsia="宋体" w:hAnsi="Times New Roman"/>
          <w:b/>
          <w:lang w:val="en-GB" w:eastAsia="zh-CN"/>
        </w:rPr>
        <w:t xml:space="preserve"> </w:t>
      </w:r>
      <w:r w:rsidR="00A21892">
        <w:rPr>
          <w:rFonts w:ascii="Times New Roman" w:eastAsia="宋体" w:hAnsi="Times New Roman"/>
          <w:b/>
          <w:lang w:val="en-GB" w:eastAsia="zh-CN"/>
        </w:rPr>
        <w:t>for</w:t>
      </w:r>
      <w:r w:rsidR="00A21892">
        <w:rPr>
          <w:rFonts w:ascii="Times New Roman" w:eastAsia="宋体" w:hAnsi="Times New Roman"/>
          <w:b/>
          <w:lang w:eastAsia="zh-CN"/>
        </w:rPr>
        <w:t xml:space="preserve"> </w:t>
      </w:r>
      <w:r w:rsidR="00A21892">
        <w:rPr>
          <w:rFonts w:ascii="Times New Roman" w:eastAsia="宋体" w:hAnsi="Times New Roman"/>
          <w:b/>
          <w:lang w:val="en-GB" w:eastAsia="zh-CN"/>
        </w:rPr>
        <w:t xml:space="preserve">minimum time gap. </w:t>
      </w:r>
      <w:r w:rsidR="000D17B5">
        <w:rPr>
          <w:rFonts w:ascii="Times New Roman" w:eastAsiaTheme="minorEastAsia" w:hAnsi="Times New Roman"/>
          <w:b/>
          <w:lang w:eastAsia="zh-CN"/>
        </w:rPr>
        <w:t>Capture TP in Appendix 1 in</w:t>
      </w:r>
      <w:r w:rsidR="000D17B5" w:rsidRPr="00696535">
        <w:rPr>
          <w:rFonts w:ascii="Times New Roman" w:eastAsiaTheme="minorEastAsia" w:hAnsi="Times New Roman"/>
          <w:b/>
          <w:lang w:eastAsia="zh-CN"/>
        </w:rPr>
        <w:t xml:space="preserve"> </w:t>
      </w:r>
      <w:r w:rsidR="006D5815" w:rsidRPr="006D5815">
        <w:rPr>
          <w:rFonts w:ascii="Times New Roman" w:eastAsiaTheme="minorEastAsia" w:hAnsi="Times New Roman"/>
          <w:b/>
          <w:lang w:eastAsia="zh-CN"/>
        </w:rPr>
        <w:t>R1-2008677</w:t>
      </w:r>
      <w:r w:rsidR="00A21892">
        <w:rPr>
          <w:rFonts w:ascii="Times New Roman" w:eastAsiaTheme="minorEastAsia" w:hAnsi="Times New Roman"/>
          <w:b/>
          <w:lang w:eastAsia="zh-CN"/>
        </w:rPr>
        <w:t xml:space="preserve"> </w:t>
      </w:r>
      <w:r w:rsidR="000D17B5">
        <w:rPr>
          <w:rFonts w:ascii="Times New Roman" w:eastAsiaTheme="minorEastAsia" w:hAnsi="Times New Roman"/>
          <w:b/>
          <w:lang w:eastAsia="zh-CN"/>
        </w:rPr>
        <w:t>for TS38.213</w:t>
      </w:r>
    </w:p>
    <w:bookmarkEnd w:id="3"/>
    <w:bookmarkEnd w:id="4"/>
    <w:bookmarkEnd w:id="5"/>
    <w:p w14:paraId="4B02BF10" w14:textId="1399A336"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4368AECA" w14:textId="53C14365"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58883217" w14:textId="77777777" w:rsidR="006D5815" w:rsidRDefault="002C050F" w:rsidP="00A21892">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6D5815" w:rsidRPr="00E73DDE">
        <w:rPr>
          <w:rFonts w:ascii="Times New Roman" w:eastAsia="宋体" w:hAnsi="Times New Roman"/>
          <w:b/>
          <w:lang w:eastAsia="zh-CN"/>
        </w:rPr>
        <w:t>Proposal</w:t>
      </w:r>
      <w:r w:rsidR="006D5815">
        <w:rPr>
          <w:rFonts w:ascii="Times New Roman" w:eastAsia="宋体" w:hAnsi="Times New Roman"/>
          <w:b/>
          <w:lang w:eastAsia="zh-CN"/>
        </w:rPr>
        <w:t xml:space="preserve"> </w:t>
      </w:r>
      <w:r w:rsidR="006D5815">
        <w:rPr>
          <w:rFonts w:ascii="Times New Roman" w:hAnsi="Times New Roman"/>
          <w:b/>
        </w:rPr>
        <w:t>1</w:t>
      </w:r>
      <w:r w:rsidR="006D5815" w:rsidRPr="00E73DDE">
        <w:rPr>
          <w:rFonts w:ascii="Times New Roman" w:eastAsia="宋体" w:hAnsi="Times New Roman"/>
          <w:b/>
          <w:lang w:eastAsia="zh-CN"/>
        </w:rPr>
        <w:t>:</w:t>
      </w:r>
      <w:r w:rsidR="006D5815" w:rsidRPr="00E73DDE">
        <w:rPr>
          <w:rFonts w:ascii="Times New Roman" w:hAnsi="Times New Roman"/>
          <w:b/>
        </w:rPr>
        <w:t xml:space="preserve"> </w:t>
      </w:r>
      <w:r w:rsidR="006D5815">
        <w:rPr>
          <w:rFonts w:ascii="Times New Roman" w:eastAsia="宋体" w:hAnsi="Times New Roman"/>
          <w:b/>
          <w:lang w:val="en-GB" w:eastAsia="zh-CN"/>
        </w:rPr>
        <w:t>Further clarification is needed for</w:t>
      </w:r>
      <w:r w:rsidR="006D5815">
        <w:rPr>
          <w:rFonts w:ascii="Times New Roman" w:eastAsia="宋体" w:hAnsi="Times New Roman"/>
          <w:b/>
          <w:lang w:eastAsia="zh-CN"/>
        </w:rPr>
        <w:t xml:space="preserve"> </w:t>
      </w:r>
      <w:r w:rsidR="006D5815">
        <w:rPr>
          <w:rFonts w:ascii="Times New Roman" w:eastAsia="宋体" w:hAnsi="Times New Roman"/>
          <w:b/>
          <w:lang w:val="en-GB" w:eastAsia="zh-CN"/>
        </w:rPr>
        <w:t xml:space="preserve">minimum time gap. </w:t>
      </w:r>
      <w:r w:rsidR="006D5815">
        <w:rPr>
          <w:rFonts w:ascii="Times New Roman" w:eastAsiaTheme="minorEastAsia" w:hAnsi="Times New Roman"/>
          <w:b/>
          <w:lang w:eastAsia="zh-CN"/>
        </w:rPr>
        <w:t>Capture TP in Appendix 1 in</w:t>
      </w:r>
      <w:r w:rsidR="006D5815" w:rsidRPr="00696535">
        <w:rPr>
          <w:rFonts w:ascii="Times New Roman" w:eastAsiaTheme="minorEastAsia" w:hAnsi="Times New Roman"/>
          <w:b/>
          <w:lang w:eastAsia="zh-CN"/>
        </w:rPr>
        <w:t xml:space="preserve"> </w:t>
      </w:r>
      <w:r w:rsidR="006D5815" w:rsidRPr="006D5815">
        <w:rPr>
          <w:rFonts w:ascii="Times New Roman" w:eastAsiaTheme="minorEastAsia" w:hAnsi="Times New Roman"/>
          <w:b/>
          <w:lang w:eastAsia="zh-CN"/>
        </w:rPr>
        <w:t>R1-2008677</w:t>
      </w:r>
      <w:r w:rsidR="006D5815">
        <w:rPr>
          <w:rFonts w:ascii="Times New Roman" w:eastAsiaTheme="minorEastAsia" w:hAnsi="Times New Roman"/>
          <w:b/>
          <w:lang w:eastAsia="zh-CN"/>
        </w:rPr>
        <w:t xml:space="preserve"> for TS38.213</w:t>
      </w:r>
    </w:p>
    <w:p w14:paraId="3BB9C98B" w14:textId="7F71C85B" w:rsidR="00EB34D3" w:rsidRPr="005B0B73" w:rsidRDefault="002C050F" w:rsidP="00C87595">
      <w:pPr>
        <w:pStyle w:val="a0"/>
        <w:spacing w:beforeLines="50" w:before="120" w:afterLines="5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BCEEF58" w14:textId="0F09D0FB" w:rsidR="00AC3531" w:rsidRPr="00423D4D" w:rsidRDefault="00792083" w:rsidP="00423D4D">
      <w:pPr>
        <w:pStyle w:val="a0"/>
        <w:numPr>
          <w:ilvl w:val="0"/>
          <w:numId w:val="7"/>
        </w:numPr>
        <w:snapToGrid w:val="0"/>
        <w:spacing w:line="268" w:lineRule="auto"/>
        <w:contextualSpacing/>
        <w:rPr>
          <w:rFonts w:ascii="Times New Roman" w:eastAsia="Times New Roman" w:hAnsi="Times New Roman"/>
          <w:color w:val="000000"/>
        </w:rPr>
      </w:pPr>
      <w:bookmarkStart w:id="6" w:name="_Ref32217893"/>
      <w:bookmarkStart w:id="7" w:name="_Ref40002419"/>
      <w:r>
        <w:rPr>
          <w:rFonts w:ascii="Times New Roman" w:eastAsia="宋体" w:hAnsi="Times New Roman"/>
          <w:lang w:eastAsia="zh-CN"/>
        </w:rPr>
        <w:t>TS 38.213</w:t>
      </w:r>
      <w:r w:rsidR="004A010C">
        <w:rPr>
          <w:rFonts w:ascii="Times New Roman" w:eastAsia="宋体" w:hAnsi="Times New Roman"/>
          <w:lang w:eastAsia="zh-CN"/>
        </w:rPr>
        <w:t>, “</w:t>
      </w:r>
      <w:r w:rsidR="00D227EA" w:rsidRPr="00D227EA">
        <w:rPr>
          <w:rFonts w:ascii="Times New Roman" w:eastAsia="宋体" w:hAnsi="Times New Roman"/>
          <w:lang w:eastAsia="zh-CN"/>
        </w:rPr>
        <w:t>NR; Physical layer procedures for control</w:t>
      </w:r>
      <w:r w:rsidR="004A010C">
        <w:rPr>
          <w:rFonts w:ascii="Times New Roman" w:eastAsia="宋体" w:hAnsi="Times New Roman"/>
          <w:lang w:eastAsia="zh-CN"/>
        </w:rPr>
        <w:t>”</w:t>
      </w:r>
      <w:bookmarkEnd w:id="6"/>
      <w:r w:rsidR="00D227EA">
        <w:rPr>
          <w:rFonts w:ascii="Times New Roman" w:eastAsia="宋体" w:hAnsi="Times New Roman"/>
          <w:lang w:eastAsia="zh-CN"/>
        </w:rPr>
        <w:t xml:space="preserve"> v16.</w:t>
      </w:r>
      <w:r w:rsidR="00A21892">
        <w:rPr>
          <w:rFonts w:ascii="Times New Roman" w:eastAsia="宋体" w:hAnsi="Times New Roman"/>
          <w:lang w:eastAsia="zh-CN"/>
        </w:rPr>
        <w:t>3</w:t>
      </w:r>
      <w:r w:rsidR="00D227EA">
        <w:rPr>
          <w:rFonts w:ascii="Times New Roman" w:eastAsia="宋体" w:hAnsi="Times New Roman"/>
          <w:lang w:eastAsia="zh-CN"/>
        </w:rPr>
        <w:t>.0</w:t>
      </w:r>
      <w:r w:rsidR="00AF21FE">
        <w:rPr>
          <w:rFonts w:ascii="Times New Roman" w:eastAsia="宋体" w:hAnsi="Times New Roman"/>
          <w:lang w:eastAsia="zh-CN"/>
        </w:rPr>
        <w:t>.</w:t>
      </w:r>
      <w:bookmarkEnd w:id="7"/>
    </w:p>
    <w:p w14:paraId="71EE6843" w14:textId="53EDC193" w:rsidR="00727333" w:rsidRDefault="00727333" w:rsidP="00727333">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4924E8">
        <w:rPr>
          <w:rFonts w:cs="Times New Roman"/>
          <w:b w:val="0"/>
          <w:bCs w:val="0"/>
          <w:kern w:val="0"/>
          <w:sz w:val="36"/>
          <w:szCs w:val="20"/>
          <w:lang w:val="fr-FR"/>
        </w:rPr>
        <w:t>1</w:t>
      </w:r>
      <w:r>
        <w:rPr>
          <w:rFonts w:cs="Times New Roman"/>
          <w:b w:val="0"/>
          <w:bCs w:val="0"/>
          <w:kern w:val="0"/>
          <w:sz w:val="36"/>
          <w:szCs w:val="20"/>
          <w:lang w:val="fr-FR"/>
        </w:rPr>
        <w:t xml:space="preserve">: Text Proposals for TS 38.213 </w:t>
      </w:r>
      <w:r w:rsidR="007D7D5A">
        <w:rPr>
          <w:rFonts w:cs="Times New Roman"/>
          <w:b w:val="0"/>
          <w:bCs w:val="0"/>
          <w:kern w:val="0"/>
          <w:sz w:val="36"/>
          <w:szCs w:val="20"/>
          <w:lang w:val="fr-FR"/>
        </w:rPr>
        <w:t xml:space="preserve">on </w:t>
      </w:r>
      <w:r w:rsidR="00D54E72">
        <w:rPr>
          <w:rFonts w:cs="Times New Roman"/>
          <w:b w:val="0"/>
          <w:bCs w:val="0"/>
          <w:kern w:val="0"/>
          <w:sz w:val="36"/>
          <w:szCs w:val="20"/>
          <w:lang w:val="fr-FR"/>
        </w:rPr>
        <w:t>minimum time gap</w:t>
      </w:r>
    </w:p>
    <w:p w14:paraId="6222BA1D" w14:textId="74644F14" w:rsidR="00CB62C5" w:rsidRPr="00470E82" w:rsidRDefault="00F87E37" w:rsidP="00470E82">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w:t>
      </w:r>
      <w:r w:rsidR="00874161" w:rsidRPr="00470E82">
        <w:rPr>
          <w:rFonts w:ascii="Times New Roman" w:eastAsiaTheme="minorEastAsia" w:hAnsi="Times New Roman"/>
          <w:lang w:val="fr-FR" w:eastAsia="zh-CN"/>
        </w:rPr>
        <w:t xml:space="preserve">for </w:t>
      </w:r>
      <w:r w:rsidR="00650A70">
        <w:rPr>
          <w:rFonts w:ascii="Times New Roman" w:eastAsiaTheme="minorEastAsia" w:hAnsi="Times New Roman"/>
          <w:lang w:val="fr-FR" w:eastAsia="zh-CN"/>
        </w:rPr>
        <w:t xml:space="preserve">minimum time gap </w:t>
      </w:r>
      <w:r w:rsidRPr="00470E82">
        <w:rPr>
          <w:rFonts w:ascii="Times New Roman" w:eastAsiaTheme="minorEastAsia" w:hAnsi="Times New Roman"/>
          <w:lang w:val="fr-FR" w:eastAsia="zh-CN"/>
        </w:rPr>
        <w:t>in section</w:t>
      </w:r>
      <w:r w:rsidR="001B5129">
        <w:rPr>
          <w:rFonts w:ascii="Times New Roman" w:eastAsiaTheme="minorEastAsia" w:hAnsi="Times New Roman"/>
          <w:lang w:val="fr-FR" w:eastAsia="zh-CN"/>
        </w:rPr>
        <w:t xml:space="preserve"> 3</w:t>
      </w:r>
      <w:r w:rsidRPr="00470E82">
        <w:rPr>
          <w:rFonts w:ascii="Times New Roman" w:eastAsiaTheme="minorEastAsia" w:hAnsi="Times New Roman"/>
          <w:lang w:val="fr-FR" w:eastAsia="zh-CN"/>
        </w:rPr>
        <w:t xml:space="preserve">, </w:t>
      </w:r>
      <w:r w:rsidR="005D4510" w:rsidRPr="00470E82">
        <w:rPr>
          <w:rFonts w:ascii="Times New Roman" w:eastAsiaTheme="minorEastAsia" w:hAnsi="Times New Roman"/>
          <w:lang w:val="fr-FR" w:eastAsia="zh-CN"/>
        </w:rPr>
        <w:t>the corresponding text proposals are provided as follows.</w:t>
      </w:r>
    </w:p>
    <w:p w14:paraId="694ADA67" w14:textId="77777777" w:rsidR="00CB62C5" w:rsidRPr="001C72AE" w:rsidRDefault="00CB62C5" w:rsidP="00CB62C5">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PDCCH monitoring indication and dormancy/non-dormancy behaviour for SCells</w:t>
      </w:r>
    </w:p>
    <w:p w14:paraId="77A98286" w14:textId="77777777" w:rsidR="00511084" w:rsidRPr="00470E82" w:rsidRDefault="002C517A" w:rsidP="00E5185F">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2E606D26" w14:textId="0F9DF014" w:rsidR="00DB7D65" w:rsidRPr="00A21892" w:rsidRDefault="00DB7D65" w:rsidP="00DB7D65">
      <w:pPr>
        <w:pStyle w:val="a0"/>
        <w:spacing w:beforeLines="50" w:before="120" w:afterLines="50"/>
        <w:rPr>
          <w:rFonts w:ascii="Times New Roman" w:eastAsiaTheme="minorEastAsia" w:hAnsi="Times New Roman"/>
          <w:lang w:eastAsia="zh-CN"/>
        </w:rPr>
      </w:pPr>
      <w:r w:rsidRPr="001A0192">
        <w:rPr>
          <w:rFonts w:ascii="Times New Roman" w:hAnsi="Times New Roman"/>
        </w:rPr>
        <w:t>If a UE reports for an active DL BWP a requirement of X slots prior to the beginning of a slot where the UE would start the drx-onDurationTimer, the UE is not required to monitor PDCCH for detection of DCI format 2_6 during the X slots, where X corresponds to the requirement of the SCS of the</w:t>
      </w:r>
      <w:r w:rsidR="006D5815" w:rsidRPr="001A0192">
        <w:rPr>
          <w:rFonts w:ascii="Times New Roman" w:hAnsi="Times New Roman"/>
        </w:rPr>
        <w:t xml:space="preserve"> </w:t>
      </w:r>
      <w:r w:rsidR="006D5815" w:rsidRPr="006D5815">
        <w:rPr>
          <w:rFonts w:ascii="Times New Roman" w:hAnsi="Times New Roman"/>
          <w:strike/>
          <w:color w:val="FF0000"/>
        </w:rPr>
        <w:t xml:space="preserve">active DL BWP </w:t>
      </w:r>
      <w:r w:rsidR="00A21892" w:rsidRPr="00A21892">
        <w:rPr>
          <w:rFonts w:ascii="Times New Roman" w:eastAsia="宋体" w:hAnsi="Times New Roman"/>
          <w:color w:val="FF0000"/>
          <w:lang w:eastAsia="zh-CN"/>
        </w:rPr>
        <w:t xml:space="preserve">smallest SCS among all SCS values of all </w:t>
      </w:r>
      <w:r w:rsidR="00A21892">
        <w:rPr>
          <w:rFonts w:ascii="Times New Roman" w:eastAsia="宋体" w:hAnsi="Times New Roman"/>
          <w:color w:val="FF0000"/>
          <w:lang w:eastAsia="zh-CN"/>
        </w:rPr>
        <w:t>configured</w:t>
      </w:r>
      <w:r w:rsidR="00A21892" w:rsidRPr="00A21892">
        <w:rPr>
          <w:rFonts w:ascii="Times New Roman" w:eastAsia="宋体" w:hAnsi="Times New Roman"/>
          <w:color w:val="FF0000"/>
          <w:lang w:eastAsia="zh-CN"/>
        </w:rPr>
        <w:t xml:space="preserve"> CCs </w:t>
      </w:r>
      <w:r w:rsidRPr="001A0192">
        <w:rPr>
          <w:rFonts w:ascii="Times New Roman" w:hAnsi="Times New Roman"/>
        </w:rPr>
        <w:t>in Table 10.3-1.</w:t>
      </w:r>
    </w:p>
    <w:p w14:paraId="4448241F" w14:textId="77777777" w:rsidR="00DB7D65" w:rsidRPr="004A777D" w:rsidRDefault="00DB7D65" w:rsidP="00DB7D65">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B7D65" w:rsidRPr="004A777D" w14:paraId="611FA967" w14:textId="77777777" w:rsidTr="002E635C">
        <w:trPr>
          <w:jc w:val="center"/>
        </w:trPr>
        <w:tc>
          <w:tcPr>
            <w:tcW w:w="0" w:type="auto"/>
            <w:vMerge w:val="restart"/>
            <w:shd w:val="clear" w:color="auto" w:fill="E0E0E0"/>
            <w:vAlign w:val="center"/>
          </w:tcPr>
          <w:p w14:paraId="1E9E8085" w14:textId="77777777" w:rsidR="00DB7D65" w:rsidRPr="004A777D" w:rsidRDefault="00DB7D65" w:rsidP="002E635C">
            <w:pPr>
              <w:pStyle w:val="TAH"/>
              <w:rPr>
                <w:szCs w:val="18"/>
              </w:rPr>
            </w:pPr>
            <w:r w:rsidRPr="004A777D">
              <w:rPr>
                <w:szCs w:val="18"/>
              </w:rPr>
              <w:t>SCS (kHz)</w:t>
            </w:r>
          </w:p>
        </w:tc>
        <w:tc>
          <w:tcPr>
            <w:tcW w:w="0" w:type="auto"/>
            <w:gridSpan w:val="2"/>
            <w:shd w:val="clear" w:color="auto" w:fill="E0E0E0"/>
            <w:vAlign w:val="center"/>
          </w:tcPr>
          <w:p w14:paraId="41B53E31" w14:textId="77777777" w:rsidR="00DB7D65" w:rsidRPr="004A777D" w:rsidRDefault="00DB7D65" w:rsidP="002E635C">
            <w:pPr>
              <w:pStyle w:val="TAH"/>
              <w:rPr>
                <w:szCs w:val="18"/>
              </w:rPr>
            </w:pPr>
            <w:r w:rsidRPr="004A777D">
              <w:t xml:space="preserve">Minimum Time Gap X (slots) </w:t>
            </w:r>
          </w:p>
        </w:tc>
      </w:tr>
      <w:tr w:rsidR="00DB7D65" w:rsidRPr="004A777D" w14:paraId="693C5F7A" w14:textId="77777777" w:rsidTr="002E635C">
        <w:trPr>
          <w:jc w:val="center"/>
        </w:trPr>
        <w:tc>
          <w:tcPr>
            <w:tcW w:w="0" w:type="auto"/>
            <w:vMerge/>
            <w:shd w:val="clear" w:color="auto" w:fill="E0E0E0"/>
            <w:vAlign w:val="center"/>
          </w:tcPr>
          <w:p w14:paraId="16B2B8D3" w14:textId="77777777" w:rsidR="00DB7D65" w:rsidRPr="004A777D" w:rsidRDefault="00DB7D65" w:rsidP="002E635C">
            <w:pPr>
              <w:pStyle w:val="TAH"/>
              <w:rPr>
                <w:szCs w:val="18"/>
              </w:rPr>
            </w:pPr>
          </w:p>
        </w:tc>
        <w:tc>
          <w:tcPr>
            <w:tcW w:w="0" w:type="auto"/>
            <w:shd w:val="clear" w:color="auto" w:fill="E0E0E0"/>
            <w:vAlign w:val="center"/>
          </w:tcPr>
          <w:p w14:paraId="61693969" w14:textId="77777777" w:rsidR="00DB7D65" w:rsidRPr="004A777D" w:rsidRDefault="00DB7D65" w:rsidP="002E635C">
            <w:pPr>
              <w:pStyle w:val="TAH"/>
            </w:pPr>
            <w:r w:rsidRPr="004A777D">
              <w:t>Value 1</w:t>
            </w:r>
          </w:p>
        </w:tc>
        <w:tc>
          <w:tcPr>
            <w:tcW w:w="0" w:type="auto"/>
            <w:shd w:val="clear" w:color="auto" w:fill="E0E0E0"/>
            <w:vAlign w:val="center"/>
          </w:tcPr>
          <w:p w14:paraId="1CCC6B48" w14:textId="77777777" w:rsidR="00DB7D65" w:rsidRPr="004A777D" w:rsidRDefault="00DB7D65" w:rsidP="002E635C">
            <w:pPr>
              <w:pStyle w:val="TAH"/>
            </w:pPr>
            <w:r w:rsidRPr="004A777D">
              <w:t>Value 2</w:t>
            </w:r>
          </w:p>
        </w:tc>
      </w:tr>
      <w:tr w:rsidR="00DB7D65" w:rsidRPr="004A777D" w14:paraId="650114FA" w14:textId="77777777" w:rsidTr="002E635C">
        <w:trPr>
          <w:trHeight w:hRule="exact" w:val="227"/>
          <w:jc w:val="center"/>
        </w:trPr>
        <w:tc>
          <w:tcPr>
            <w:tcW w:w="0" w:type="auto"/>
            <w:vAlign w:val="center"/>
          </w:tcPr>
          <w:p w14:paraId="4C27BF9C" w14:textId="77777777" w:rsidR="00DB7D65" w:rsidRPr="004A777D" w:rsidRDefault="00DB7D65" w:rsidP="002E635C">
            <w:pPr>
              <w:pStyle w:val="TAC"/>
            </w:pPr>
            <w:r w:rsidRPr="004A777D">
              <w:t>15</w:t>
            </w:r>
          </w:p>
        </w:tc>
        <w:tc>
          <w:tcPr>
            <w:tcW w:w="0" w:type="auto"/>
            <w:vAlign w:val="center"/>
          </w:tcPr>
          <w:p w14:paraId="2BEE99EA" w14:textId="77777777" w:rsidR="00DB7D65" w:rsidRPr="004A777D" w:rsidRDefault="00DB7D65" w:rsidP="002E635C">
            <w:pPr>
              <w:pStyle w:val="TAC"/>
            </w:pPr>
            <w:r w:rsidRPr="004A777D">
              <w:t>1</w:t>
            </w:r>
          </w:p>
        </w:tc>
        <w:tc>
          <w:tcPr>
            <w:tcW w:w="0" w:type="auto"/>
            <w:vAlign w:val="center"/>
          </w:tcPr>
          <w:p w14:paraId="7B938277" w14:textId="77777777" w:rsidR="00DB7D65" w:rsidRPr="004A777D" w:rsidRDefault="00DB7D65" w:rsidP="002E635C">
            <w:pPr>
              <w:pStyle w:val="TAC"/>
            </w:pPr>
            <w:r w:rsidRPr="004A777D">
              <w:t>3</w:t>
            </w:r>
          </w:p>
        </w:tc>
      </w:tr>
      <w:tr w:rsidR="00DB7D65" w:rsidRPr="004A777D" w14:paraId="7E9222E6" w14:textId="77777777" w:rsidTr="002E635C">
        <w:trPr>
          <w:trHeight w:hRule="exact" w:val="227"/>
          <w:jc w:val="center"/>
        </w:trPr>
        <w:tc>
          <w:tcPr>
            <w:tcW w:w="0" w:type="auto"/>
            <w:vAlign w:val="center"/>
          </w:tcPr>
          <w:p w14:paraId="758E9D7F" w14:textId="77777777" w:rsidR="00DB7D65" w:rsidRPr="004A777D" w:rsidRDefault="00DB7D65" w:rsidP="002E635C">
            <w:pPr>
              <w:pStyle w:val="TAC"/>
            </w:pPr>
            <w:r w:rsidRPr="004A777D">
              <w:t>30</w:t>
            </w:r>
          </w:p>
        </w:tc>
        <w:tc>
          <w:tcPr>
            <w:tcW w:w="0" w:type="auto"/>
            <w:vAlign w:val="center"/>
          </w:tcPr>
          <w:p w14:paraId="7B3D19CD" w14:textId="77777777" w:rsidR="00DB7D65" w:rsidRPr="004A777D" w:rsidRDefault="00DB7D65" w:rsidP="002E635C">
            <w:pPr>
              <w:pStyle w:val="TAC"/>
            </w:pPr>
            <w:r w:rsidRPr="004A777D">
              <w:t>1</w:t>
            </w:r>
          </w:p>
        </w:tc>
        <w:tc>
          <w:tcPr>
            <w:tcW w:w="0" w:type="auto"/>
            <w:vAlign w:val="center"/>
          </w:tcPr>
          <w:p w14:paraId="7213D9A9" w14:textId="77777777" w:rsidR="00DB7D65" w:rsidRPr="004A777D" w:rsidRDefault="00DB7D65" w:rsidP="002E635C">
            <w:pPr>
              <w:pStyle w:val="TAC"/>
            </w:pPr>
            <w:r w:rsidRPr="004A777D">
              <w:t>6</w:t>
            </w:r>
          </w:p>
        </w:tc>
      </w:tr>
      <w:tr w:rsidR="00DB7D65" w:rsidRPr="004A777D" w14:paraId="756FCCA8" w14:textId="77777777" w:rsidTr="002E635C">
        <w:trPr>
          <w:trHeight w:hRule="exact" w:val="227"/>
          <w:jc w:val="center"/>
        </w:trPr>
        <w:tc>
          <w:tcPr>
            <w:tcW w:w="0" w:type="auto"/>
            <w:vAlign w:val="center"/>
          </w:tcPr>
          <w:p w14:paraId="4751D128" w14:textId="77777777" w:rsidR="00DB7D65" w:rsidRPr="004A777D" w:rsidRDefault="00DB7D65" w:rsidP="002E635C">
            <w:pPr>
              <w:pStyle w:val="TAC"/>
            </w:pPr>
            <w:r w:rsidRPr="004A777D">
              <w:t>60</w:t>
            </w:r>
          </w:p>
        </w:tc>
        <w:tc>
          <w:tcPr>
            <w:tcW w:w="0" w:type="auto"/>
            <w:vAlign w:val="center"/>
          </w:tcPr>
          <w:p w14:paraId="28D1D242" w14:textId="77777777" w:rsidR="00DB7D65" w:rsidRPr="004A777D" w:rsidRDefault="00DB7D65" w:rsidP="002E635C">
            <w:pPr>
              <w:pStyle w:val="TAC"/>
            </w:pPr>
            <w:r w:rsidRPr="004A777D">
              <w:t>1</w:t>
            </w:r>
          </w:p>
        </w:tc>
        <w:tc>
          <w:tcPr>
            <w:tcW w:w="0" w:type="auto"/>
            <w:vAlign w:val="center"/>
          </w:tcPr>
          <w:p w14:paraId="147C08F1" w14:textId="77777777" w:rsidR="00DB7D65" w:rsidRPr="004A777D" w:rsidRDefault="00DB7D65" w:rsidP="002E635C">
            <w:pPr>
              <w:pStyle w:val="TAC"/>
            </w:pPr>
            <w:r w:rsidRPr="004A777D">
              <w:t>12</w:t>
            </w:r>
          </w:p>
        </w:tc>
      </w:tr>
      <w:tr w:rsidR="00DB7D65" w:rsidRPr="004A777D" w14:paraId="08F89918" w14:textId="77777777" w:rsidTr="002E635C">
        <w:trPr>
          <w:trHeight w:hRule="exact" w:val="227"/>
          <w:jc w:val="center"/>
        </w:trPr>
        <w:tc>
          <w:tcPr>
            <w:tcW w:w="0" w:type="auto"/>
            <w:vAlign w:val="center"/>
          </w:tcPr>
          <w:p w14:paraId="5D0B3154" w14:textId="77777777" w:rsidR="00DB7D65" w:rsidRPr="004A777D" w:rsidRDefault="00DB7D65" w:rsidP="002E635C">
            <w:pPr>
              <w:pStyle w:val="TAC"/>
            </w:pPr>
            <w:r w:rsidRPr="004A777D">
              <w:t>120</w:t>
            </w:r>
          </w:p>
        </w:tc>
        <w:tc>
          <w:tcPr>
            <w:tcW w:w="0" w:type="auto"/>
            <w:vAlign w:val="center"/>
          </w:tcPr>
          <w:p w14:paraId="11705DBA" w14:textId="77777777" w:rsidR="00DB7D65" w:rsidRPr="004A777D" w:rsidRDefault="00DB7D65" w:rsidP="002E635C">
            <w:pPr>
              <w:pStyle w:val="TAC"/>
            </w:pPr>
            <w:r w:rsidRPr="004A777D">
              <w:t>2</w:t>
            </w:r>
          </w:p>
        </w:tc>
        <w:tc>
          <w:tcPr>
            <w:tcW w:w="0" w:type="auto"/>
            <w:vAlign w:val="center"/>
          </w:tcPr>
          <w:p w14:paraId="1EC865DD" w14:textId="77777777" w:rsidR="00DB7D65" w:rsidRPr="004A777D" w:rsidRDefault="00DB7D65" w:rsidP="002E635C">
            <w:pPr>
              <w:pStyle w:val="TAC"/>
            </w:pPr>
            <w:r w:rsidRPr="004A777D">
              <w:t>24</w:t>
            </w:r>
          </w:p>
        </w:tc>
      </w:tr>
    </w:tbl>
    <w:p w14:paraId="5DD27CF1" w14:textId="77777777" w:rsidR="00420250" w:rsidRDefault="00420250" w:rsidP="00420250">
      <w:pPr>
        <w:pStyle w:val="a0"/>
        <w:snapToGrid w:val="0"/>
        <w:spacing w:line="268" w:lineRule="auto"/>
        <w:contextualSpacing/>
        <w:rPr>
          <w:rFonts w:ascii="Times New Roman" w:eastAsiaTheme="minorEastAsia" w:hAnsi="Times New Roman"/>
          <w:color w:val="000000"/>
          <w:lang w:eastAsia="zh-CN"/>
        </w:rPr>
      </w:pPr>
    </w:p>
    <w:p w14:paraId="653E8443" w14:textId="03653C99" w:rsidR="00420250" w:rsidRPr="00470E82" w:rsidRDefault="00420250" w:rsidP="00420250">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5B15C7A5" w14:textId="2460F09E" w:rsidR="00B0132F" w:rsidRPr="002D5E88" w:rsidRDefault="00B0132F" w:rsidP="002D5E88">
      <w:pPr>
        <w:pStyle w:val="B2"/>
        <w:ind w:left="0" w:firstLine="0"/>
        <w:rPr>
          <w:rFonts w:eastAsiaTheme="minorEastAsia"/>
          <w:color w:val="FF0000"/>
          <w:u w:val="single"/>
          <w:lang w:eastAsia="zh-CN"/>
        </w:rPr>
      </w:pPr>
    </w:p>
    <w:sectPr w:rsidR="00B0132F" w:rsidRPr="002D5E88"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7E8E4" w14:textId="77777777" w:rsidR="00AC43AC" w:rsidRDefault="00AC43AC">
      <w:r>
        <w:separator/>
      </w:r>
    </w:p>
  </w:endnote>
  <w:endnote w:type="continuationSeparator" w:id="0">
    <w:p w14:paraId="3DDD3413" w14:textId="77777777" w:rsidR="00AC43AC" w:rsidRDefault="00AC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64A90" w14:textId="77777777" w:rsidR="00AC43AC" w:rsidRDefault="00AC43AC">
      <w:r>
        <w:separator/>
      </w:r>
    </w:p>
  </w:footnote>
  <w:footnote w:type="continuationSeparator" w:id="0">
    <w:p w14:paraId="20C628D9" w14:textId="77777777" w:rsidR="00AC43AC" w:rsidRDefault="00AC43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B320B7"/>
    <w:multiLevelType w:val="hybridMultilevel"/>
    <w:tmpl w:val="EED29B1A"/>
    <w:lvl w:ilvl="0" w:tplc="D9702AE6">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340B5"/>
    <w:multiLevelType w:val="hybridMultilevel"/>
    <w:tmpl w:val="44A4CFB8"/>
    <w:lvl w:ilvl="0" w:tplc="503A508C">
      <w:start w:val="1"/>
      <w:numFmt w:val="bullet"/>
      <w:lvlText w:val="─"/>
      <w:lvlJc w:val="left"/>
      <w:pPr>
        <w:tabs>
          <w:tab w:val="num" w:pos="720"/>
        </w:tabs>
        <w:ind w:left="720" w:hanging="360"/>
      </w:pPr>
      <w:rPr>
        <w:rFonts w:ascii="Calibri" w:hAnsi="Calibri" w:cs="Times New Roman" w:hint="default"/>
      </w:rPr>
    </w:lvl>
    <w:lvl w:ilvl="1" w:tplc="7F788A08">
      <w:start w:val="1"/>
      <w:numFmt w:val="bullet"/>
      <w:lvlText w:val="─"/>
      <w:lvlJc w:val="left"/>
      <w:pPr>
        <w:tabs>
          <w:tab w:val="num" w:pos="1440"/>
        </w:tabs>
        <w:ind w:left="1440" w:hanging="360"/>
      </w:pPr>
      <w:rPr>
        <w:rFonts w:ascii="Calibri" w:hAnsi="Calibri" w:cs="Times New Roman" w:hint="default"/>
      </w:rPr>
    </w:lvl>
    <w:lvl w:ilvl="2" w:tplc="C29459F8">
      <w:numFmt w:val="bullet"/>
      <w:lvlText w:val=""/>
      <w:lvlJc w:val="left"/>
      <w:pPr>
        <w:tabs>
          <w:tab w:val="num" w:pos="2160"/>
        </w:tabs>
        <w:ind w:left="2160" w:hanging="360"/>
      </w:pPr>
      <w:rPr>
        <w:rFonts w:ascii="Wingdings" w:hAnsi="Wingdings" w:hint="default"/>
      </w:rPr>
    </w:lvl>
    <w:lvl w:ilvl="3" w:tplc="E0A4A27E">
      <w:start w:val="1"/>
      <w:numFmt w:val="bullet"/>
      <w:lvlText w:val="─"/>
      <w:lvlJc w:val="left"/>
      <w:pPr>
        <w:tabs>
          <w:tab w:val="num" w:pos="2880"/>
        </w:tabs>
        <w:ind w:left="2880" w:hanging="360"/>
      </w:pPr>
      <w:rPr>
        <w:rFonts w:ascii="Calibri" w:hAnsi="Calibri" w:cs="Times New Roman" w:hint="default"/>
      </w:rPr>
    </w:lvl>
    <w:lvl w:ilvl="4" w:tplc="48F43A88">
      <w:start w:val="1"/>
      <w:numFmt w:val="bullet"/>
      <w:lvlText w:val="─"/>
      <w:lvlJc w:val="left"/>
      <w:pPr>
        <w:tabs>
          <w:tab w:val="num" w:pos="3600"/>
        </w:tabs>
        <w:ind w:left="3600" w:hanging="360"/>
      </w:pPr>
      <w:rPr>
        <w:rFonts w:ascii="Calibri" w:hAnsi="Calibri" w:cs="Times New Roman" w:hint="default"/>
      </w:rPr>
    </w:lvl>
    <w:lvl w:ilvl="5" w:tplc="F376ADE4">
      <w:start w:val="1"/>
      <w:numFmt w:val="bullet"/>
      <w:lvlText w:val="─"/>
      <w:lvlJc w:val="left"/>
      <w:pPr>
        <w:tabs>
          <w:tab w:val="num" w:pos="4320"/>
        </w:tabs>
        <w:ind w:left="4320" w:hanging="360"/>
      </w:pPr>
      <w:rPr>
        <w:rFonts w:ascii="Calibri" w:hAnsi="Calibri" w:cs="Times New Roman" w:hint="default"/>
      </w:rPr>
    </w:lvl>
    <w:lvl w:ilvl="6" w:tplc="9392B17A">
      <w:start w:val="1"/>
      <w:numFmt w:val="bullet"/>
      <w:lvlText w:val="─"/>
      <w:lvlJc w:val="left"/>
      <w:pPr>
        <w:tabs>
          <w:tab w:val="num" w:pos="5040"/>
        </w:tabs>
        <w:ind w:left="5040" w:hanging="360"/>
      </w:pPr>
      <w:rPr>
        <w:rFonts w:ascii="Calibri" w:hAnsi="Calibri" w:cs="Times New Roman" w:hint="default"/>
      </w:rPr>
    </w:lvl>
    <w:lvl w:ilvl="7" w:tplc="0F86F2C2">
      <w:start w:val="1"/>
      <w:numFmt w:val="bullet"/>
      <w:lvlText w:val="─"/>
      <w:lvlJc w:val="left"/>
      <w:pPr>
        <w:tabs>
          <w:tab w:val="num" w:pos="5760"/>
        </w:tabs>
        <w:ind w:left="5760" w:hanging="360"/>
      </w:pPr>
      <w:rPr>
        <w:rFonts w:ascii="Calibri" w:hAnsi="Calibri" w:cs="Times New Roman" w:hint="default"/>
      </w:rPr>
    </w:lvl>
    <w:lvl w:ilvl="8" w:tplc="8C52CE8E">
      <w:start w:val="1"/>
      <w:numFmt w:val="bullet"/>
      <w:lvlText w:val="─"/>
      <w:lvlJc w:val="left"/>
      <w:pPr>
        <w:tabs>
          <w:tab w:val="num" w:pos="6480"/>
        </w:tabs>
        <w:ind w:left="6480" w:hanging="360"/>
      </w:pPr>
      <w:rPr>
        <w:rFonts w:ascii="Calibri" w:hAnsi="Calibri" w:cs="Times New Roman"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BA43F8"/>
    <w:multiLevelType w:val="hybridMultilevel"/>
    <w:tmpl w:val="8C029A46"/>
    <w:lvl w:ilvl="0" w:tplc="503A508C">
      <w:start w:val="1"/>
      <w:numFmt w:val="bullet"/>
      <w:lvlText w:val="─"/>
      <w:lvlJc w:val="left"/>
      <w:pPr>
        <w:tabs>
          <w:tab w:val="num" w:pos="720"/>
        </w:tabs>
        <w:ind w:left="720" w:hanging="36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5"/>
  </w:num>
  <w:num w:numId="3">
    <w:abstractNumId w:val="32"/>
  </w:num>
  <w:num w:numId="4">
    <w:abstractNumId w:val="14"/>
  </w:num>
  <w:num w:numId="5">
    <w:abstractNumId w:val="16"/>
  </w:num>
  <w:num w:numId="6">
    <w:abstractNumId w:val="30"/>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7"/>
  </w:num>
  <w:num w:numId="10">
    <w:abstractNumId w:val="33"/>
  </w:num>
  <w:num w:numId="11">
    <w:abstractNumId w:val="5"/>
  </w:num>
  <w:num w:numId="12">
    <w:abstractNumId w:val="4"/>
  </w:num>
  <w:num w:numId="13">
    <w:abstractNumId w:val="28"/>
  </w:num>
  <w:num w:numId="14">
    <w:abstractNumId w:val="31"/>
  </w:num>
  <w:num w:numId="15">
    <w:abstractNumId w:val="10"/>
  </w:num>
  <w:num w:numId="16">
    <w:abstractNumId w:val="34"/>
  </w:num>
  <w:num w:numId="17">
    <w:abstractNumId w:val="23"/>
  </w:num>
  <w:num w:numId="18">
    <w:abstractNumId w:val="9"/>
  </w:num>
  <w:num w:numId="19">
    <w:abstractNumId w:val="19"/>
  </w:num>
  <w:num w:numId="20">
    <w:abstractNumId w:val="24"/>
  </w:num>
  <w:num w:numId="21">
    <w:abstractNumId w:val="22"/>
  </w:num>
  <w:num w:numId="22">
    <w:abstractNumId w:val="6"/>
  </w:num>
  <w:num w:numId="23">
    <w:abstractNumId w:val="35"/>
  </w:num>
  <w:num w:numId="24">
    <w:abstractNumId w:val="29"/>
  </w:num>
  <w:num w:numId="25">
    <w:abstractNumId w:val="39"/>
  </w:num>
  <w:num w:numId="26">
    <w:abstractNumId w:val="15"/>
  </w:num>
  <w:num w:numId="27">
    <w:abstractNumId w:val="27"/>
  </w:num>
  <w:num w:numId="28">
    <w:abstractNumId w:val="26"/>
  </w:num>
  <w:num w:numId="29">
    <w:abstractNumId w:val="18"/>
  </w:num>
  <w:num w:numId="30">
    <w:abstractNumId w:val="37"/>
  </w:num>
  <w:num w:numId="31">
    <w:abstractNumId w:val="1"/>
  </w:num>
  <w:num w:numId="32">
    <w:abstractNumId w:val="13"/>
  </w:num>
  <w:num w:numId="33">
    <w:abstractNumId w:val="11"/>
  </w:num>
  <w:num w:numId="34">
    <w:abstractNumId w:val="7"/>
  </w:num>
  <w:num w:numId="35">
    <w:abstractNumId w:val="21"/>
  </w:num>
  <w:num w:numId="36">
    <w:abstractNumId w:val="3"/>
  </w:num>
  <w:num w:numId="37">
    <w:abstractNumId w:val="0"/>
  </w:num>
  <w:num w:numId="38">
    <w:abstractNumId w:val="36"/>
  </w:num>
  <w:num w:numId="39">
    <w:abstractNumId w:val="40"/>
  </w:num>
  <w:num w:numId="40">
    <w:abstractNumId w:val="3"/>
  </w:num>
  <w:num w:numId="41">
    <w:abstractNumId w:val="2"/>
  </w:num>
  <w:num w:numId="42">
    <w:abstractNumId w:val="8"/>
  </w:num>
  <w:num w:numId="43">
    <w:abstractNumId w:val="8"/>
  </w:num>
  <w:num w:numId="44">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44"/>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351"/>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4F"/>
    <w:rsid w:val="00057888"/>
    <w:rsid w:val="00057909"/>
    <w:rsid w:val="00057B3E"/>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67F62"/>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0B"/>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3A3"/>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82B"/>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7B5"/>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4B29"/>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4B6"/>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C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2F36"/>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4B5"/>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616"/>
    <w:rsid w:val="001477A0"/>
    <w:rsid w:val="00147F44"/>
    <w:rsid w:val="001500B3"/>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64E"/>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EBE"/>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42F"/>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192"/>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29"/>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994"/>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99F"/>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61D"/>
    <w:rsid w:val="00204713"/>
    <w:rsid w:val="00204DC9"/>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4567"/>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6DD2"/>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D7C"/>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670"/>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4AF"/>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9A"/>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C05"/>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82F"/>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2B1"/>
    <w:rsid w:val="002B1B76"/>
    <w:rsid w:val="002B1E6B"/>
    <w:rsid w:val="002B21F3"/>
    <w:rsid w:val="002B229A"/>
    <w:rsid w:val="002B22D7"/>
    <w:rsid w:val="002B2F28"/>
    <w:rsid w:val="002B370D"/>
    <w:rsid w:val="002B3BC2"/>
    <w:rsid w:val="002B3CA3"/>
    <w:rsid w:val="002B3FBD"/>
    <w:rsid w:val="002B4062"/>
    <w:rsid w:val="002B4D65"/>
    <w:rsid w:val="002B4DBE"/>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50F"/>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C7D0B"/>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5E88"/>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72D"/>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557"/>
    <w:rsid w:val="002F0707"/>
    <w:rsid w:val="002F0920"/>
    <w:rsid w:val="002F0EB1"/>
    <w:rsid w:val="002F1CBD"/>
    <w:rsid w:val="002F1DC3"/>
    <w:rsid w:val="002F214C"/>
    <w:rsid w:val="002F2190"/>
    <w:rsid w:val="002F22CC"/>
    <w:rsid w:val="002F2487"/>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D48"/>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3DA2"/>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667"/>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6A"/>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8DA"/>
    <w:rsid w:val="00391954"/>
    <w:rsid w:val="003919B8"/>
    <w:rsid w:val="00391D58"/>
    <w:rsid w:val="00391ECD"/>
    <w:rsid w:val="00392288"/>
    <w:rsid w:val="00392313"/>
    <w:rsid w:val="003924A6"/>
    <w:rsid w:val="00393228"/>
    <w:rsid w:val="00393348"/>
    <w:rsid w:val="003934C7"/>
    <w:rsid w:val="00393815"/>
    <w:rsid w:val="00393D3B"/>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110"/>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1D"/>
    <w:rsid w:val="003C570C"/>
    <w:rsid w:val="003C5A3B"/>
    <w:rsid w:val="003C5A92"/>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5B1"/>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E11"/>
    <w:rsid w:val="003E7FE6"/>
    <w:rsid w:val="003E7FF4"/>
    <w:rsid w:val="003F01D8"/>
    <w:rsid w:val="003F0326"/>
    <w:rsid w:val="003F0C85"/>
    <w:rsid w:val="003F0D79"/>
    <w:rsid w:val="003F0D8A"/>
    <w:rsid w:val="003F1327"/>
    <w:rsid w:val="003F1512"/>
    <w:rsid w:val="003F1628"/>
    <w:rsid w:val="003F16EB"/>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38D"/>
    <w:rsid w:val="00416A68"/>
    <w:rsid w:val="00416F2B"/>
    <w:rsid w:val="004175FF"/>
    <w:rsid w:val="00417A96"/>
    <w:rsid w:val="00417BE5"/>
    <w:rsid w:val="00417BE7"/>
    <w:rsid w:val="00417FBC"/>
    <w:rsid w:val="00417FC7"/>
    <w:rsid w:val="00420250"/>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6F07"/>
    <w:rsid w:val="004372CF"/>
    <w:rsid w:val="004376F5"/>
    <w:rsid w:val="004377C1"/>
    <w:rsid w:val="00437864"/>
    <w:rsid w:val="004379AD"/>
    <w:rsid w:val="00437CE5"/>
    <w:rsid w:val="00437D87"/>
    <w:rsid w:val="00437F16"/>
    <w:rsid w:val="004403FE"/>
    <w:rsid w:val="00440639"/>
    <w:rsid w:val="00440931"/>
    <w:rsid w:val="00440B55"/>
    <w:rsid w:val="00440FB7"/>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5F6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9EE"/>
    <w:rsid w:val="00450A63"/>
    <w:rsid w:val="00450E5B"/>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F87"/>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5A"/>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1FA"/>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784"/>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24"/>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4F7F07"/>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0FC1"/>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44E"/>
    <w:rsid w:val="00515AE4"/>
    <w:rsid w:val="00515D19"/>
    <w:rsid w:val="00515FCD"/>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F77"/>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1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F"/>
    <w:rsid w:val="0053546D"/>
    <w:rsid w:val="00535841"/>
    <w:rsid w:val="0053593F"/>
    <w:rsid w:val="00535AC2"/>
    <w:rsid w:val="00535E59"/>
    <w:rsid w:val="005360BD"/>
    <w:rsid w:val="00536140"/>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0B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7EB"/>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DC"/>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3C5"/>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301"/>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1CA0"/>
    <w:rsid w:val="006122D7"/>
    <w:rsid w:val="0061236B"/>
    <w:rsid w:val="006123CD"/>
    <w:rsid w:val="0061245C"/>
    <w:rsid w:val="00612E37"/>
    <w:rsid w:val="00612E66"/>
    <w:rsid w:val="006130AD"/>
    <w:rsid w:val="0061335D"/>
    <w:rsid w:val="006135BF"/>
    <w:rsid w:val="006135C7"/>
    <w:rsid w:val="00613947"/>
    <w:rsid w:val="00613970"/>
    <w:rsid w:val="00613FA4"/>
    <w:rsid w:val="00614076"/>
    <w:rsid w:val="00614953"/>
    <w:rsid w:val="00614B16"/>
    <w:rsid w:val="00614D4E"/>
    <w:rsid w:val="00614D75"/>
    <w:rsid w:val="00614F2A"/>
    <w:rsid w:val="0061525A"/>
    <w:rsid w:val="006154F3"/>
    <w:rsid w:val="006155F7"/>
    <w:rsid w:val="00615728"/>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04D"/>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3B"/>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980"/>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A70"/>
    <w:rsid w:val="00650C70"/>
    <w:rsid w:val="006510C8"/>
    <w:rsid w:val="006510CB"/>
    <w:rsid w:val="0065161F"/>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7BE"/>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827"/>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4C34"/>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53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722"/>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6C"/>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815"/>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BF3"/>
    <w:rsid w:val="006E0FA7"/>
    <w:rsid w:val="006E0FAB"/>
    <w:rsid w:val="006E151D"/>
    <w:rsid w:val="006E160D"/>
    <w:rsid w:val="006E196A"/>
    <w:rsid w:val="006E19CD"/>
    <w:rsid w:val="006E1E3C"/>
    <w:rsid w:val="006E1EB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174"/>
    <w:rsid w:val="006F0287"/>
    <w:rsid w:val="006F04CF"/>
    <w:rsid w:val="006F09AE"/>
    <w:rsid w:val="006F09E0"/>
    <w:rsid w:val="006F0C06"/>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5FCA"/>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6D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16"/>
    <w:rsid w:val="0075349E"/>
    <w:rsid w:val="007535F7"/>
    <w:rsid w:val="007536AE"/>
    <w:rsid w:val="007536C1"/>
    <w:rsid w:val="007538B7"/>
    <w:rsid w:val="00753971"/>
    <w:rsid w:val="00753975"/>
    <w:rsid w:val="007539C4"/>
    <w:rsid w:val="00753C02"/>
    <w:rsid w:val="00753E22"/>
    <w:rsid w:val="0075414B"/>
    <w:rsid w:val="00754774"/>
    <w:rsid w:val="00754988"/>
    <w:rsid w:val="0075512B"/>
    <w:rsid w:val="007552E1"/>
    <w:rsid w:val="00755381"/>
    <w:rsid w:val="00755433"/>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55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648"/>
    <w:rsid w:val="00777896"/>
    <w:rsid w:val="00777C3C"/>
    <w:rsid w:val="00777C6B"/>
    <w:rsid w:val="00777CD9"/>
    <w:rsid w:val="00780080"/>
    <w:rsid w:val="0078023C"/>
    <w:rsid w:val="007805B5"/>
    <w:rsid w:val="00780947"/>
    <w:rsid w:val="00780DC4"/>
    <w:rsid w:val="00780E00"/>
    <w:rsid w:val="0078104C"/>
    <w:rsid w:val="0078109D"/>
    <w:rsid w:val="007811F9"/>
    <w:rsid w:val="00781604"/>
    <w:rsid w:val="00781632"/>
    <w:rsid w:val="007818F8"/>
    <w:rsid w:val="00782257"/>
    <w:rsid w:val="0078231A"/>
    <w:rsid w:val="00782339"/>
    <w:rsid w:val="007828DD"/>
    <w:rsid w:val="00782C78"/>
    <w:rsid w:val="00782E4E"/>
    <w:rsid w:val="00782E65"/>
    <w:rsid w:val="00782EE8"/>
    <w:rsid w:val="00782F19"/>
    <w:rsid w:val="00783086"/>
    <w:rsid w:val="007832BD"/>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0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17"/>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0E2"/>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03"/>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2A14"/>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2A"/>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3D"/>
    <w:rsid w:val="008670BF"/>
    <w:rsid w:val="00867255"/>
    <w:rsid w:val="008677CA"/>
    <w:rsid w:val="008678CB"/>
    <w:rsid w:val="0086798E"/>
    <w:rsid w:val="00867A40"/>
    <w:rsid w:val="00867D47"/>
    <w:rsid w:val="00867EAD"/>
    <w:rsid w:val="008700B1"/>
    <w:rsid w:val="008701EF"/>
    <w:rsid w:val="00870579"/>
    <w:rsid w:val="008705CF"/>
    <w:rsid w:val="00870710"/>
    <w:rsid w:val="008709FF"/>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66"/>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985"/>
    <w:rsid w:val="008B7B4E"/>
    <w:rsid w:val="008C05F3"/>
    <w:rsid w:val="008C080E"/>
    <w:rsid w:val="008C0839"/>
    <w:rsid w:val="008C098E"/>
    <w:rsid w:val="008C0AD8"/>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D39"/>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0A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68F"/>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40B6"/>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517"/>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15C"/>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AF6"/>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5F75"/>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05A"/>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21A"/>
    <w:rsid w:val="00A173D2"/>
    <w:rsid w:val="00A1744A"/>
    <w:rsid w:val="00A177AA"/>
    <w:rsid w:val="00A17A17"/>
    <w:rsid w:val="00A17BC5"/>
    <w:rsid w:val="00A17CA2"/>
    <w:rsid w:val="00A17F27"/>
    <w:rsid w:val="00A20BC8"/>
    <w:rsid w:val="00A20D80"/>
    <w:rsid w:val="00A214A4"/>
    <w:rsid w:val="00A21892"/>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37"/>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E8A"/>
    <w:rsid w:val="00A30F8E"/>
    <w:rsid w:val="00A31087"/>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07"/>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93F"/>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C7E"/>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2FE"/>
    <w:rsid w:val="00A83806"/>
    <w:rsid w:val="00A83831"/>
    <w:rsid w:val="00A840AD"/>
    <w:rsid w:val="00A84478"/>
    <w:rsid w:val="00A8459F"/>
    <w:rsid w:val="00A8488E"/>
    <w:rsid w:val="00A84A9B"/>
    <w:rsid w:val="00A84D54"/>
    <w:rsid w:val="00A84EC0"/>
    <w:rsid w:val="00A84F86"/>
    <w:rsid w:val="00A85919"/>
    <w:rsid w:val="00A859D5"/>
    <w:rsid w:val="00A85C11"/>
    <w:rsid w:val="00A85CE6"/>
    <w:rsid w:val="00A85F03"/>
    <w:rsid w:val="00A863DE"/>
    <w:rsid w:val="00A8651D"/>
    <w:rsid w:val="00A86C30"/>
    <w:rsid w:val="00A87067"/>
    <w:rsid w:val="00A87373"/>
    <w:rsid w:val="00A87416"/>
    <w:rsid w:val="00A87536"/>
    <w:rsid w:val="00A877AD"/>
    <w:rsid w:val="00A87A05"/>
    <w:rsid w:val="00A87B07"/>
    <w:rsid w:val="00A87E57"/>
    <w:rsid w:val="00A9034F"/>
    <w:rsid w:val="00A9062C"/>
    <w:rsid w:val="00A90C3C"/>
    <w:rsid w:val="00A90D12"/>
    <w:rsid w:val="00A91196"/>
    <w:rsid w:val="00A91941"/>
    <w:rsid w:val="00A91A55"/>
    <w:rsid w:val="00A91A73"/>
    <w:rsid w:val="00A91AE2"/>
    <w:rsid w:val="00A9217C"/>
    <w:rsid w:val="00A924C4"/>
    <w:rsid w:val="00A9258B"/>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696"/>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7ED"/>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3AC"/>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C35"/>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64B"/>
    <w:rsid w:val="00AD28C5"/>
    <w:rsid w:val="00AD29CF"/>
    <w:rsid w:val="00AD2B53"/>
    <w:rsid w:val="00AD2C91"/>
    <w:rsid w:val="00AD300B"/>
    <w:rsid w:val="00AD31D5"/>
    <w:rsid w:val="00AD37EE"/>
    <w:rsid w:val="00AD38E4"/>
    <w:rsid w:val="00AD45E3"/>
    <w:rsid w:val="00AD5192"/>
    <w:rsid w:val="00AD531D"/>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2AFB"/>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6D36"/>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6AB"/>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042"/>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6D0E"/>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15D"/>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2CF"/>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0E79"/>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77F96"/>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BBB"/>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0D24"/>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03"/>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C5D"/>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6"/>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176"/>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0FEE"/>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0D6"/>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66C"/>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825"/>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0F2C"/>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20"/>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595"/>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25"/>
    <w:rsid w:val="00CB5D8F"/>
    <w:rsid w:val="00CB62C5"/>
    <w:rsid w:val="00CB638B"/>
    <w:rsid w:val="00CB65D5"/>
    <w:rsid w:val="00CB6CA2"/>
    <w:rsid w:val="00CB6E26"/>
    <w:rsid w:val="00CB6EFF"/>
    <w:rsid w:val="00CB6F12"/>
    <w:rsid w:val="00CB7190"/>
    <w:rsid w:val="00CB72F6"/>
    <w:rsid w:val="00CB7339"/>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35C"/>
    <w:rsid w:val="00CD156A"/>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6CB"/>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65"/>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7EA"/>
    <w:rsid w:val="00D22875"/>
    <w:rsid w:val="00D228CF"/>
    <w:rsid w:val="00D229DE"/>
    <w:rsid w:val="00D23942"/>
    <w:rsid w:val="00D23EBC"/>
    <w:rsid w:val="00D2441A"/>
    <w:rsid w:val="00D24DF6"/>
    <w:rsid w:val="00D24E68"/>
    <w:rsid w:val="00D250E0"/>
    <w:rsid w:val="00D25123"/>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33"/>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0EF"/>
    <w:rsid w:val="00D40216"/>
    <w:rsid w:val="00D40762"/>
    <w:rsid w:val="00D40909"/>
    <w:rsid w:val="00D40945"/>
    <w:rsid w:val="00D40D16"/>
    <w:rsid w:val="00D40DAE"/>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E72"/>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1E9"/>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5F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99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B7D65"/>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5B6"/>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4C0"/>
    <w:rsid w:val="00E1156A"/>
    <w:rsid w:val="00E1158D"/>
    <w:rsid w:val="00E11780"/>
    <w:rsid w:val="00E11AC7"/>
    <w:rsid w:val="00E11B07"/>
    <w:rsid w:val="00E120C8"/>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4A8"/>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2FC4"/>
    <w:rsid w:val="00E23147"/>
    <w:rsid w:val="00E2368E"/>
    <w:rsid w:val="00E23900"/>
    <w:rsid w:val="00E23D90"/>
    <w:rsid w:val="00E23F4D"/>
    <w:rsid w:val="00E240B5"/>
    <w:rsid w:val="00E24271"/>
    <w:rsid w:val="00E242F8"/>
    <w:rsid w:val="00E2433C"/>
    <w:rsid w:val="00E244F3"/>
    <w:rsid w:val="00E245E4"/>
    <w:rsid w:val="00E2489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126"/>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50"/>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DFF"/>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E35"/>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47A"/>
    <w:rsid w:val="00F677D0"/>
    <w:rsid w:val="00F6794C"/>
    <w:rsid w:val="00F67957"/>
    <w:rsid w:val="00F679CA"/>
    <w:rsid w:val="00F70006"/>
    <w:rsid w:val="00F7034F"/>
    <w:rsid w:val="00F706CF"/>
    <w:rsid w:val="00F707A8"/>
    <w:rsid w:val="00F707AB"/>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58FF"/>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1FC0"/>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4F28"/>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rsid w:val="006F19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textintend2">
    <w:name w:val="text intend 2"/>
    <w:basedOn w:val="a"/>
    <w:rsid w:val="001A0192"/>
    <w:pPr>
      <w:numPr>
        <w:numId w:val="3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5120466">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46779159">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28754462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00067937">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719738304">
      <w:bodyDiv w:val="1"/>
      <w:marLeft w:val="0"/>
      <w:marRight w:val="0"/>
      <w:marTop w:val="0"/>
      <w:marBottom w:val="0"/>
      <w:divBdr>
        <w:top w:val="none" w:sz="0" w:space="0" w:color="auto"/>
        <w:left w:val="none" w:sz="0" w:space="0" w:color="auto"/>
        <w:bottom w:val="none" w:sz="0" w:space="0" w:color="auto"/>
        <w:right w:val="none" w:sz="0" w:space="0" w:color="auto"/>
      </w:divBdr>
    </w:div>
    <w:div w:id="1891765335">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1D548-D749-4532-AF45-BA0E223D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3163</Characters>
  <Application>Microsoft Office Word</Application>
  <DocSecurity>0</DocSecurity>
  <Lines>26</Lines>
  <Paragraphs>7</Paragraphs>
  <ScaleCrop>false</ScaleCrop>
  <Company>Vivo</Company>
  <LinksUpToDate>false</LinksUpToDate>
  <CharactersWithSpaces>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3</cp:revision>
  <cp:lastPrinted>2011-08-03T09:36:00Z</cp:lastPrinted>
  <dcterms:created xsi:type="dcterms:W3CDTF">2020-10-16T08:42:00Z</dcterms:created>
  <dcterms:modified xsi:type="dcterms:W3CDTF">2020-10-17T02:57:00Z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